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DE225">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伊春市</w:t>
      </w:r>
      <w:r>
        <w:rPr>
          <w:rFonts w:hint="eastAsia" w:ascii="方正小标宋简体" w:hAnsi="方正小标宋简体" w:eastAsia="方正小标宋简体" w:cs="方正小标宋简体"/>
          <w:b w:val="0"/>
          <w:bCs w:val="0"/>
          <w:color w:val="auto"/>
          <w:sz w:val="44"/>
          <w:szCs w:val="44"/>
          <w:lang w:val="en-US" w:eastAsia="zh-CN"/>
        </w:rPr>
        <w:t>汤旺县</w:t>
      </w:r>
      <w:r>
        <w:rPr>
          <w:rFonts w:hint="eastAsia" w:ascii="方正小标宋简体" w:hAnsi="方正小标宋简体" w:eastAsia="方正小标宋简体" w:cs="方正小标宋简体"/>
          <w:b w:val="0"/>
          <w:bCs w:val="0"/>
          <w:color w:val="auto"/>
          <w:sz w:val="44"/>
          <w:szCs w:val="44"/>
          <w:lang w:eastAsia="zh-CN"/>
        </w:rPr>
        <w:t>突发环境事件应急预案</w:t>
      </w:r>
    </w:p>
    <w:p w14:paraId="7E1605AE">
      <w:pPr>
        <w:pStyle w:val="3"/>
        <w:keepNext w:val="0"/>
        <w:keepLines w:val="0"/>
        <w:pageBreakBefore w:val="0"/>
        <w:widowControl/>
        <w:kinsoku/>
        <w:wordWrap/>
        <w:overflowPunct w:val="0"/>
        <w:topLinePunct w:val="0"/>
        <w:autoSpaceDE w:val="0"/>
        <w:autoSpaceDN w:val="0"/>
        <w:bidi w:val="0"/>
        <w:adjustRightInd w:val="0"/>
        <w:snapToGrid w:val="0"/>
        <w:spacing w:line="580" w:lineRule="exact"/>
        <w:jc w:val="both"/>
        <w:textAlignment w:val="baseline"/>
        <w:rPr>
          <w:color w:val="auto"/>
          <w:lang w:eastAsia="zh-CN"/>
        </w:rPr>
      </w:pPr>
    </w:p>
    <w:p w14:paraId="3714A578">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color w:val="auto"/>
          <w:sz w:val="30"/>
          <w:szCs w:val="30"/>
          <w:lang w:eastAsia="zh-CN"/>
        </w:rPr>
      </w:pPr>
      <w:r>
        <w:rPr>
          <w:rFonts w:hint="eastAsia" w:ascii="仿宋" w:hAnsi="仿宋" w:eastAsia="仿宋" w:cs="仿宋"/>
          <w:b/>
          <w:bCs/>
          <w:color w:val="auto"/>
          <w:sz w:val="30"/>
          <w:szCs w:val="30"/>
          <w:lang w:eastAsia="zh-CN"/>
        </w:rPr>
        <w:t>1总则</w:t>
      </w:r>
    </w:p>
    <w:p w14:paraId="3FE1D722">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rPr>
          <w:rFonts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1.1编制目的</w:t>
      </w:r>
    </w:p>
    <w:p w14:paraId="252E4CA7">
      <w:pPr>
        <w:keepNext w:val="0"/>
        <w:keepLines w:val="0"/>
        <w:pageBreakBefore w:val="0"/>
        <w:widowControl/>
        <w:kinsoku/>
        <w:wordWrap/>
        <w:overflowPunct w:val="0"/>
        <w:topLinePunct w:val="0"/>
        <w:autoSpaceDE w:val="0"/>
        <w:autoSpaceDN w:val="0"/>
        <w:bidi w:val="0"/>
        <w:adjustRightInd w:val="0"/>
        <w:snapToGrid w:val="0"/>
        <w:spacing w:line="580" w:lineRule="exact"/>
        <w:ind w:right="32"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建立健全应对突发环境事件的应急机制，明确各级政府和部门在应急预案实施中的职责，切实做好全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突发环境事件防控和处置工作，最大程度预防和减少突发环境事件造成的损失，保障公众生命财产安全和生态环境安全。</w:t>
      </w:r>
    </w:p>
    <w:p w14:paraId="47B10D82">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1.2编制依据</w:t>
      </w:r>
    </w:p>
    <w:p w14:paraId="25186672">
      <w:pPr>
        <w:keepNext w:val="0"/>
        <w:keepLines w:val="0"/>
        <w:pageBreakBefore w:val="0"/>
        <w:widowControl/>
        <w:kinsoku/>
        <w:wordWrap/>
        <w:overflowPunct w:val="0"/>
        <w:topLinePunct w:val="0"/>
        <w:autoSpaceDE w:val="0"/>
        <w:autoSpaceDN w:val="0"/>
        <w:bidi w:val="0"/>
        <w:adjustRightInd w:val="0"/>
        <w:snapToGrid w:val="0"/>
        <w:spacing w:line="580" w:lineRule="exact"/>
        <w:ind w:right="32"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依据《中华人民共和国</w:t>
      </w:r>
      <w:r>
        <w:rPr>
          <w:rFonts w:hint="eastAsia" w:ascii="仿宋" w:hAnsi="仿宋" w:eastAsia="仿宋" w:cs="仿宋"/>
          <w:color w:val="auto"/>
          <w:sz w:val="28"/>
          <w:szCs w:val="28"/>
          <w:lang w:val="en-US" w:eastAsia="zh-CN"/>
        </w:rPr>
        <w:t>生态环境法典</w:t>
      </w:r>
      <w:r>
        <w:rPr>
          <w:rFonts w:hint="eastAsia" w:ascii="仿宋" w:hAnsi="仿宋" w:eastAsia="仿宋" w:cs="仿宋"/>
          <w:color w:val="auto"/>
          <w:sz w:val="28"/>
          <w:szCs w:val="28"/>
          <w:lang w:eastAsia="zh-CN"/>
        </w:rPr>
        <w:t>》《中华人民共和国突发事件应对法》</w:t>
      </w:r>
      <w:r>
        <w:rPr>
          <w:rFonts w:hint="eastAsia" w:ascii="仿宋" w:hAnsi="仿宋" w:eastAsia="仿宋" w:cs="仿宋"/>
          <w:strike w:val="0"/>
          <w:dstrike w:val="0"/>
          <w:color w:val="auto"/>
          <w:sz w:val="28"/>
          <w:szCs w:val="28"/>
          <w:lang w:eastAsia="zh-CN"/>
        </w:rPr>
        <w:t>《国家突发事件总体应急预案》</w:t>
      </w:r>
      <w:r>
        <w:rPr>
          <w:rFonts w:hint="eastAsia" w:ascii="仿宋" w:hAnsi="仿宋" w:eastAsia="仿宋" w:cs="仿宋"/>
          <w:strike w:val="0"/>
          <w:color w:val="auto"/>
          <w:sz w:val="28"/>
          <w:szCs w:val="28"/>
          <w:u w:val="none"/>
          <w:lang w:eastAsia="zh-CN"/>
        </w:rPr>
        <w:t>《突发环境事件应急管理办法》</w:t>
      </w:r>
      <w:r>
        <w:rPr>
          <w:rFonts w:hint="eastAsia" w:ascii="仿宋" w:hAnsi="仿宋" w:eastAsia="仿宋" w:cs="仿宋"/>
          <w:strike w:val="0"/>
          <w:color w:val="auto"/>
          <w:sz w:val="28"/>
          <w:szCs w:val="28"/>
          <w:lang w:eastAsia="zh-CN"/>
        </w:rPr>
        <w:t>《国家突发环境事件</w:t>
      </w:r>
      <w:bookmarkStart w:id="1" w:name="_GoBack"/>
      <w:bookmarkEnd w:id="1"/>
      <w:r>
        <w:rPr>
          <w:rFonts w:hint="eastAsia" w:ascii="仿宋" w:hAnsi="仿宋" w:eastAsia="仿宋" w:cs="仿宋"/>
          <w:strike w:val="0"/>
          <w:color w:val="auto"/>
          <w:sz w:val="28"/>
          <w:szCs w:val="28"/>
          <w:lang w:eastAsia="zh-CN"/>
        </w:rPr>
        <w:t>应急预案》</w:t>
      </w:r>
      <w:r>
        <w:rPr>
          <w:rFonts w:hint="eastAsia" w:ascii="仿宋" w:hAnsi="仿宋" w:eastAsia="仿宋" w:cs="仿宋"/>
          <w:strike w:val="0"/>
          <w:dstrike w:val="0"/>
          <w:color w:val="auto"/>
          <w:sz w:val="28"/>
          <w:szCs w:val="28"/>
          <w:lang w:eastAsia="zh-CN"/>
        </w:rPr>
        <w:t>《黑龙江省人民政府突发公共事件总体应急预案》《黑龙江省突发事件应急预案管理办法》</w:t>
      </w:r>
      <w:r>
        <w:rPr>
          <w:rFonts w:hint="eastAsia" w:ascii="仿宋" w:hAnsi="仿宋" w:eastAsia="仿宋" w:cs="仿宋"/>
          <w:color w:val="auto"/>
          <w:sz w:val="28"/>
          <w:szCs w:val="28"/>
          <w:lang w:eastAsia="zh-CN"/>
        </w:rPr>
        <w:t>《</w:t>
      </w:r>
      <w:bookmarkStart w:id="0" w:name="OLE_LINK8"/>
      <w:r>
        <w:rPr>
          <w:rFonts w:hint="eastAsia" w:ascii="仿宋" w:hAnsi="仿宋" w:eastAsia="仿宋" w:cs="仿宋"/>
          <w:color w:val="auto"/>
          <w:sz w:val="28"/>
          <w:szCs w:val="28"/>
          <w:lang w:eastAsia="zh-CN"/>
        </w:rPr>
        <w:t>黑龙江省突发环</w:t>
      </w:r>
      <w:bookmarkEnd w:id="0"/>
      <w:r>
        <w:rPr>
          <w:rFonts w:hint="eastAsia" w:ascii="仿宋" w:hAnsi="仿宋" w:eastAsia="仿宋" w:cs="仿宋"/>
          <w:color w:val="auto"/>
          <w:sz w:val="28"/>
          <w:szCs w:val="28"/>
          <w:lang w:eastAsia="zh-CN"/>
        </w:rPr>
        <w:t>境事件应急预案》等规定，编制本预案。</w:t>
      </w:r>
    </w:p>
    <w:p w14:paraId="7F68C8A9">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1.3适用范围</w:t>
      </w:r>
    </w:p>
    <w:p w14:paraId="35810987">
      <w:pPr>
        <w:keepNext w:val="0"/>
        <w:keepLines w:val="0"/>
        <w:pageBreakBefore w:val="0"/>
        <w:widowControl/>
        <w:kinsoku/>
        <w:wordWrap/>
        <w:overflowPunct w:val="0"/>
        <w:topLinePunct w:val="0"/>
        <w:autoSpaceDE w:val="0"/>
        <w:autoSpaceDN w:val="0"/>
        <w:bidi w:val="0"/>
        <w:adjustRightInd w:val="0"/>
        <w:snapToGrid w:val="0"/>
        <w:spacing w:line="580" w:lineRule="exact"/>
        <w:ind w:right="32"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本预案适用于伊春市</w:t>
      </w:r>
      <w:r>
        <w:rPr>
          <w:rFonts w:hint="eastAsia" w:ascii="仿宋" w:hAnsi="仿宋" w:eastAsia="仿宋" w:cs="仿宋"/>
          <w:color w:val="auto"/>
          <w:sz w:val="28"/>
          <w:szCs w:val="28"/>
          <w:lang w:val="en-US" w:eastAsia="zh-CN"/>
        </w:rPr>
        <w:t>汤旺县</w:t>
      </w:r>
      <w:r>
        <w:rPr>
          <w:rFonts w:hint="eastAsia" w:ascii="仿宋" w:hAnsi="仿宋" w:eastAsia="仿宋" w:cs="仿宋"/>
          <w:color w:val="auto"/>
          <w:sz w:val="28"/>
          <w:szCs w:val="28"/>
          <w:lang w:eastAsia="zh-CN"/>
        </w:rPr>
        <w:t>行政区域内发生的突发环境事件应对工作。</w:t>
      </w:r>
      <w:r>
        <w:rPr>
          <w:rFonts w:hint="eastAsia" w:ascii="仿宋" w:hAnsi="仿宋" w:eastAsia="仿宋" w:cs="仿宋"/>
          <w:color w:val="auto"/>
          <w:sz w:val="28"/>
          <w:szCs w:val="28"/>
          <w:u w:val="none"/>
          <w:lang w:eastAsia="zh-CN"/>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核设施及有关核活动发生的核事故所造成的辐射污染事件、海上溢油事件、船舶污染事件的应对工作以及重污染天气应对工作，按照</w:t>
      </w:r>
      <w:r>
        <w:rPr>
          <w:rFonts w:hint="eastAsia" w:ascii="仿宋" w:hAnsi="仿宋" w:eastAsia="仿宋" w:cs="仿宋"/>
          <w:color w:val="auto"/>
          <w:sz w:val="28"/>
          <w:szCs w:val="28"/>
          <w:u w:val="none"/>
          <w:lang w:val="en-US" w:eastAsia="zh-CN"/>
        </w:rPr>
        <w:t>汤旺县</w:t>
      </w:r>
      <w:r>
        <w:rPr>
          <w:rFonts w:hint="eastAsia" w:ascii="仿宋" w:hAnsi="仿宋" w:eastAsia="仿宋" w:cs="仿宋"/>
          <w:color w:val="auto"/>
          <w:sz w:val="28"/>
          <w:szCs w:val="28"/>
          <w:u w:val="none"/>
          <w:lang w:eastAsia="zh-CN"/>
        </w:rPr>
        <w:t>其他相</w:t>
      </w:r>
      <w:r>
        <w:rPr>
          <w:rFonts w:hint="eastAsia" w:ascii="仿宋" w:hAnsi="仿宋" w:eastAsia="仿宋" w:cs="仿宋"/>
          <w:color w:val="auto"/>
          <w:sz w:val="28"/>
          <w:szCs w:val="28"/>
          <w:lang w:eastAsia="zh-CN"/>
        </w:rPr>
        <w:t>关应急预案规定执行。</w:t>
      </w:r>
    </w:p>
    <w:p w14:paraId="1074A2BA">
      <w:pPr>
        <w:keepNext w:val="0"/>
        <w:keepLines w:val="0"/>
        <w:pageBreakBefore w:val="0"/>
        <w:widowControl/>
        <w:kinsoku/>
        <w:wordWrap/>
        <w:overflowPunct w:val="0"/>
        <w:topLinePunct w:val="0"/>
        <w:autoSpaceDE w:val="0"/>
        <w:autoSpaceDN w:val="0"/>
        <w:bidi w:val="0"/>
        <w:adjustRightInd w:val="0"/>
        <w:snapToGrid w:val="0"/>
        <w:spacing w:line="580" w:lineRule="exact"/>
        <w:ind w:firstLine="562" w:firstLineChars="200"/>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1.4预案体系</w:t>
      </w:r>
    </w:p>
    <w:p w14:paraId="5CC19CBB">
      <w:pPr>
        <w:keepNext w:val="0"/>
        <w:keepLines w:val="0"/>
        <w:pageBreakBefore w:val="0"/>
        <w:widowControl/>
        <w:kinsoku/>
        <w:wordWrap/>
        <w:overflowPunct w:val="0"/>
        <w:topLinePunct w:val="0"/>
        <w:autoSpaceDE w:val="0"/>
        <w:autoSpaceDN w:val="0"/>
        <w:bidi w:val="0"/>
        <w:adjustRightInd w:val="0"/>
        <w:snapToGrid w:val="0"/>
        <w:spacing w:line="580" w:lineRule="exact"/>
        <w:ind w:right="84"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政府将突发环境事件应对工作纳入全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突发事件应急管理体系。</w:t>
      </w:r>
    </w:p>
    <w:p w14:paraId="6155443C">
      <w:pPr>
        <w:keepNext w:val="0"/>
        <w:keepLines w:val="0"/>
        <w:pageBreakBefore w:val="0"/>
        <w:widowControl/>
        <w:kinsoku/>
        <w:wordWrap/>
        <w:overflowPunct w:val="0"/>
        <w:topLinePunct w:val="0"/>
        <w:autoSpaceDE w:val="0"/>
        <w:autoSpaceDN w:val="0"/>
        <w:bidi w:val="0"/>
        <w:adjustRightInd w:val="0"/>
        <w:snapToGrid w:val="0"/>
        <w:spacing w:line="580" w:lineRule="exact"/>
        <w:ind w:left="63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30"/>
          <w:szCs w:val="30"/>
          <w:lang w:eastAsia="zh-CN"/>
        </w:rPr>
        <w:t>2组织指挥体系及职责</w:t>
      </w:r>
    </w:p>
    <w:p w14:paraId="735C359F">
      <w:pPr>
        <w:keepNext w:val="0"/>
        <w:keepLines w:val="0"/>
        <w:pageBreakBefore w:val="0"/>
        <w:widowControl/>
        <w:kinsoku/>
        <w:wordWrap/>
        <w:overflowPunct w:val="0"/>
        <w:topLinePunct w:val="0"/>
        <w:autoSpaceDE w:val="0"/>
        <w:autoSpaceDN w:val="0"/>
        <w:bidi w:val="0"/>
        <w:adjustRightInd w:val="0"/>
        <w:snapToGrid w:val="0"/>
        <w:spacing w:line="580" w:lineRule="exact"/>
        <w:ind w:left="629"/>
        <w:jc w:val="both"/>
        <w:textAlignment w:val="baseline"/>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2.1指挥部组成与职责</w:t>
      </w:r>
    </w:p>
    <w:p w14:paraId="3BEB7FDE">
      <w:pPr>
        <w:keepNext w:val="0"/>
        <w:keepLines w:val="0"/>
        <w:pageBreakBefore w:val="0"/>
        <w:widowControl/>
        <w:kinsoku/>
        <w:wordWrap/>
        <w:overflowPunct w:val="0"/>
        <w:topLinePunct w:val="0"/>
        <w:autoSpaceDE w:val="0"/>
        <w:autoSpaceDN w:val="0"/>
        <w:bidi w:val="0"/>
        <w:adjustRightInd w:val="0"/>
        <w:snapToGrid w:val="0"/>
        <w:spacing w:line="580" w:lineRule="exact"/>
        <w:ind w:left="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2.1.1指挥部组成</w:t>
      </w:r>
    </w:p>
    <w:p w14:paraId="0659DF8D">
      <w:pPr>
        <w:keepNext w:val="0"/>
        <w:keepLines w:val="0"/>
        <w:pageBreakBefore w:val="0"/>
        <w:widowControl/>
        <w:kinsoku/>
        <w:wordWrap/>
        <w:overflowPunct w:val="0"/>
        <w:topLinePunct w:val="0"/>
        <w:autoSpaceDE w:val="0"/>
        <w:autoSpaceDN w:val="0"/>
        <w:bidi w:val="0"/>
        <w:adjustRightInd w:val="0"/>
        <w:snapToGrid w:val="0"/>
        <w:spacing w:line="580" w:lineRule="exact"/>
        <w:ind w:right="84" w:firstLine="7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当发生较大及以上突发环境事件时，成立</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突发环境事件应急指挥部(以下简称</w:t>
      </w:r>
      <w:r>
        <w:rPr>
          <w:rFonts w:hint="eastAsia" w:ascii="仿宋" w:hAnsi="仿宋" w:eastAsia="仿宋" w:cs="仿宋"/>
          <w:color w:val="auto"/>
          <w:sz w:val="28"/>
          <w:szCs w:val="28"/>
          <w:lang w:val="en-US" w:eastAsia="zh-CN"/>
        </w:rPr>
        <w:t>县指挥部)，负责领导、组织和协调全县突发环境事件应急处置工作，总指挥由分管生态环境工作的副县长担</w:t>
      </w:r>
      <w:r>
        <w:rPr>
          <w:rFonts w:hint="eastAsia" w:ascii="仿宋" w:hAnsi="仿宋" w:eastAsia="仿宋" w:cs="仿宋"/>
          <w:color w:val="auto"/>
          <w:sz w:val="28"/>
          <w:szCs w:val="28"/>
          <w:lang w:eastAsia="zh-CN"/>
        </w:rPr>
        <w:t>任，副总指挥由</w:t>
      </w:r>
      <w:r>
        <w:rPr>
          <w:rFonts w:hint="eastAsia" w:ascii="仿宋" w:hAnsi="仿宋" w:eastAsia="仿宋" w:cs="仿宋"/>
          <w:color w:val="auto"/>
          <w:sz w:val="28"/>
          <w:szCs w:val="28"/>
          <w:lang w:val="en-US" w:eastAsia="zh-CN"/>
        </w:rPr>
        <w:t>伊春市汤旺生态环境局局</w:t>
      </w:r>
      <w:r>
        <w:rPr>
          <w:rFonts w:hint="eastAsia" w:ascii="仿宋" w:hAnsi="仿宋" w:eastAsia="仿宋" w:cs="仿宋"/>
          <w:color w:val="auto"/>
          <w:sz w:val="28"/>
          <w:szCs w:val="28"/>
          <w:lang w:eastAsia="zh-CN"/>
        </w:rPr>
        <w:t>长担任。</w:t>
      </w:r>
    </w:p>
    <w:p w14:paraId="2E36ACA0">
      <w:pPr>
        <w:keepNext w:val="0"/>
        <w:keepLines w:val="0"/>
        <w:pageBreakBefore w:val="0"/>
        <w:widowControl/>
        <w:kinsoku/>
        <w:wordWrap/>
        <w:overflowPunct w:val="0"/>
        <w:topLinePunct w:val="0"/>
        <w:autoSpaceDE w:val="0"/>
        <w:autoSpaceDN w:val="0"/>
        <w:bidi w:val="0"/>
        <w:adjustRightInd w:val="0"/>
        <w:snapToGrid w:val="0"/>
        <w:spacing w:line="580" w:lineRule="exact"/>
        <w:ind w:right="20"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成员单位由</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委宣传部、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委网信办、</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发改</w:t>
      </w:r>
      <w:r>
        <w:rPr>
          <w:rFonts w:hint="eastAsia" w:ascii="仿宋" w:hAnsi="仿宋" w:eastAsia="仿宋" w:cs="仿宋"/>
          <w:color w:val="auto"/>
          <w:sz w:val="28"/>
          <w:szCs w:val="28"/>
          <w:lang w:val="en-US" w:eastAsia="zh-CN"/>
        </w:rPr>
        <w:t>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教育局、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工信局、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公安局、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民政局、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财政局、</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住建局、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交通运输局、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农业农村局（水务局）、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文</w:t>
      </w:r>
      <w:r>
        <w:rPr>
          <w:rFonts w:hint="eastAsia" w:ascii="仿宋" w:hAnsi="仿宋" w:eastAsia="仿宋" w:cs="仿宋"/>
          <w:color w:val="auto"/>
          <w:sz w:val="28"/>
          <w:szCs w:val="28"/>
          <w:lang w:val="en-US" w:eastAsia="zh-CN"/>
        </w:rPr>
        <w:t>体</w:t>
      </w:r>
      <w:r>
        <w:rPr>
          <w:rFonts w:hint="eastAsia" w:ascii="仿宋" w:hAnsi="仿宋" w:eastAsia="仿宋" w:cs="仿宋"/>
          <w:color w:val="auto"/>
          <w:sz w:val="28"/>
          <w:szCs w:val="28"/>
          <w:lang w:eastAsia="zh-CN"/>
        </w:rPr>
        <w:t>广</w:t>
      </w:r>
      <w:r>
        <w:rPr>
          <w:rFonts w:hint="eastAsia" w:ascii="仿宋" w:hAnsi="仿宋" w:eastAsia="仿宋" w:cs="仿宋"/>
          <w:color w:val="auto"/>
          <w:sz w:val="28"/>
          <w:szCs w:val="28"/>
          <w:lang w:val="en-US" w:eastAsia="zh-CN"/>
        </w:rPr>
        <w:t>电</w:t>
      </w:r>
      <w:r>
        <w:rPr>
          <w:rFonts w:hint="eastAsia" w:ascii="仿宋" w:hAnsi="仿宋" w:eastAsia="仿宋" w:cs="仿宋"/>
          <w:color w:val="auto"/>
          <w:sz w:val="28"/>
          <w:szCs w:val="28"/>
          <w:lang w:eastAsia="zh-CN"/>
        </w:rPr>
        <w:t>旅</w:t>
      </w:r>
      <w:r>
        <w:rPr>
          <w:rFonts w:hint="eastAsia" w:ascii="仿宋" w:hAnsi="仿宋" w:eastAsia="仿宋" w:cs="仿宋"/>
          <w:color w:val="auto"/>
          <w:sz w:val="28"/>
          <w:szCs w:val="28"/>
          <w:lang w:val="en-US" w:eastAsia="zh-CN"/>
        </w:rPr>
        <w:t>游</w:t>
      </w:r>
      <w:r>
        <w:rPr>
          <w:rFonts w:hint="eastAsia" w:ascii="仿宋" w:hAnsi="仿宋" w:eastAsia="仿宋" w:cs="仿宋"/>
          <w:color w:val="auto"/>
          <w:sz w:val="28"/>
          <w:szCs w:val="28"/>
          <w:lang w:eastAsia="zh-CN"/>
        </w:rPr>
        <w:t>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卫</w:t>
      </w:r>
      <w:r>
        <w:rPr>
          <w:rFonts w:hint="eastAsia" w:ascii="仿宋" w:hAnsi="仿宋" w:eastAsia="仿宋" w:cs="仿宋"/>
          <w:color w:val="auto"/>
          <w:sz w:val="28"/>
          <w:szCs w:val="28"/>
          <w:lang w:val="en-US" w:eastAsia="zh-CN"/>
        </w:rPr>
        <w:t>生</w:t>
      </w:r>
      <w:r>
        <w:rPr>
          <w:rFonts w:hint="eastAsia" w:ascii="仿宋" w:hAnsi="仿宋" w:eastAsia="仿宋" w:cs="仿宋"/>
          <w:color w:val="auto"/>
          <w:sz w:val="28"/>
          <w:szCs w:val="28"/>
          <w:lang w:eastAsia="zh-CN"/>
        </w:rPr>
        <w:t>健</w:t>
      </w:r>
      <w:r>
        <w:rPr>
          <w:rFonts w:hint="eastAsia" w:ascii="仿宋" w:hAnsi="仿宋" w:eastAsia="仿宋" w:cs="仿宋"/>
          <w:color w:val="auto"/>
          <w:sz w:val="28"/>
          <w:szCs w:val="28"/>
          <w:lang w:val="en-US" w:eastAsia="zh-CN"/>
        </w:rPr>
        <w:t>康局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应急管理局、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林</w:t>
      </w:r>
      <w:r>
        <w:rPr>
          <w:rFonts w:hint="eastAsia" w:ascii="仿宋" w:hAnsi="仿宋" w:eastAsia="仿宋" w:cs="仿宋"/>
          <w:color w:val="auto"/>
          <w:sz w:val="28"/>
          <w:szCs w:val="28"/>
          <w:lang w:val="en-US" w:eastAsia="zh-CN"/>
        </w:rPr>
        <w:t>业和草原</w:t>
      </w:r>
      <w:r>
        <w:rPr>
          <w:rFonts w:hint="eastAsia" w:ascii="仿宋" w:hAnsi="仿宋" w:eastAsia="仿宋" w:cs="仿宋"/>
          <w:color w:val="auto"/>
          <w:sz w:val="28"/>
          <w:szCs w:val="28"/>
          <w:lang w:eastAsia="zh-CN"/>
        </w:rPr>
        <w:t>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市场监</w:t>
      </w:r>
      <w:r>
        <w:rPr>
          <w:rFonts w:hint="eastAsia" w:ascii="仿宋" w:hAnsi="仿宋" w:eastAsia="仿宋" w:cs="仿宋"/>
          <w:color w:val="auto"/>
          <w:sz w:val="28"/>
          <w:szCs w:val="28"/>
          <w:lang w:val="en-US" w:eastAsia="zh-CN"/>
        </w:rPr>
        <w:t>督</w:t>
      </w:r>
      <w:r>
        <w:rPr>
          <w:rFonts w:hint="eastAsia" w:ascii="仿宋" w:hAnsi="仿宋" w:eastAsia="仿宋" w:cs="仿宋"/>
          <w:color w:val="auto"/>
          <w:sz w:val="28"/>
          <w:szCs w:val="28"/>
          <w:lang w:eastAsia="zh-CN"/>
        </w:rPr>
        <w:t>管</w:t>
      </w:r>
      <w:r>
        <w:rPr>
          <w:rFonts w:hint="eastAsia" w:ascii="仿宋" w:hAnsi="仿宋" w:eastAsia="仿宋" w:cs="仿宋"/>
          <w:color w:val="auto"/>
          <w:sz w:val="28"/>
          <w:szCs w:val="28"/>
          <w:lang w:val="en-US" w:eastAsia="zh-CN"/>
        </w:rPr>
        <w:t>理</w:t>
      </w:r>
      <w:r>
        <w:rPr>
          <w:rFonts w:hint="eastAsia" w:ascii="仿宋" w:hAnsi="仿宋" w:eastAsia="仿宋" w:cs="仿宋"/>
          <w:color w:val="auto"/>
          <w:sz w:val="28"/>
          <w:szCs w:val="28"/>
          <w:lang w:eastAsia="zh-CN"/>
        </w:rPr>
        <w:t>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气象局、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消防救援支队、</w:t>
      </w:r>
      <w:r>
        <w:rPr>
          <w:rFonts w:hint="eastAsia" w:ascii="仿宋" w:hAnsi="仿宋" w:eastAsia="仿宋" w:cs="仿宋"/>
          <w:color w:val="auto"/>
          <w:sz w:val="28"/>
          <w:szCs w:val="28"/>
          <w:lang w:val="en-US" w:eastAsia="zh-CN"/>
        </w:rPr>
        <w:t>汤旺县供电</w:t>
      </w:r>
      <w:r>
        <w:rPr>
          <w:rFonts w:hint="eastAsia" w:ascii="仿宋" w:hAnsi="仿宋" w:eastAsia="仿宋" w:cs="仿宋"/>
          <w:color w:val="auto"/>
          <w:sz w:val="28"/>
          <w:szCs w:val="28"/>
          <w:lang w:eastAsia="zh-CN"/>
        </w:rPr>
        <w:t>公司等相关单位组成。</w:t>
      </w:r>
    </w:p>
    <w:p w14:paraId="6DD2D5D4">
      <w:pPr>
        <w:keepNext w:val="0"/>
        <w:keepLines w:val="0"/>
        <w:pageBreakBefore w:val="0"/>
        <w:widowControl/>
        <w:kinsoku/>
        <w:wordWrap/>
        <w:overflowPunct w:val="0"/>
        <w:topLinePunct w:val="0"/>
        <w:autoSpaceDE w:val="0"/>
        <w:autoSpaceDN w:val="0"/>
        <w:bidi w:val="0"/>
        <w:adjustRightInd w:val="0"/>
        <w:snapToGrid w:val="0"/>
        <w:spacing w:line="580" w:lineRule="exact"/>
        <w:ind w:left="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2.1.2成员单位职责</w:t>
      </w:r>
    </w:p>
    <w:p w14:paraId="35520F06">
      <w:pPr>
        <w:keepNext w:val="0"/>
        <w:keepLines w:val="0"/>
        <w:pageBreakBefore w:val="0"/>
        <w:widowControl/>
        <w:kinsoku/>
        <w:wordWrap/>
        <w:overflowPunct w:val="0"/>
        <w:topLinePunct w:val="0"/>
        <w:autoSpaceDE w:val="0"/>
        <w:autoSpaceDN w:val="0"/>
        <w:bidi w:val="0"/>
        <w:adjustRightInd w:val="0"/>
        <w:snapToGrid w:val="0"/>
        <w:spacing w:line="580" w:lineRule="exact"/>
        <w:ind w:firstLine="629"/>
        <w:jc w:val="both"/>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委宣传部负责统一协调突发环境事件宣传报道工作。负责广播电视台(站)发布预警信息。</w:t>
      </w:r>
    </w:p>
    <w:p w14:paraId="58E7D5D6">
      <w:pPr>
        <w:keepNext w:val="0"/>
        <w:keepLines w:val="0"/>
        <w:pageBreakBefore w:val="0"/>
        <w:widowControl/>
        <w:kinsoku/>
        <w:wordWrap/>
        <w:overflowPunct w:val="0"/>
        <w:topLinePunct w:val="0"/>
        <w:autoSpaceDE w:val="0"/>
        <w:autoSpaceDN w:val="0"/>
        <w:bidi w:val="0"/>
        <w:adjustRightInd w:val="0"/>
        <w:snapToGrid w:val="0"/>
        <w:spacing w:line="580" w:lineRule="exact"/>
        <w:ind w:right="114"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委网信办负责突发环境事件舆情监测与处置。</w:t>
      </w:r>
    </w:p>
    <w:p w14:paraId="52FC0087">
      <w:pPr>
        <w:keepNext w:val="0"/>
        <w:keepLines w:val="0"/>
        <w:pageBreakBefore w:val="0"/>
        <w:widowControl/>
        <w:kinsoku/>
        <w:wordWrap/>
        <w:overflowPunct w:val="0"/>
        <w:topLinePunct w:val="0"/>
        <w:autoSpaceDE w:val="0"/>
        <w:autoSpaceDN w:val="0"/>
        <w:bidi w:val="0"/>
        <w:adjustRightInd w:val="0"/>
        <w:snapToGrid w:val="0"/>
        <w:spacing w:line="580" w:lineRule="exact"/>
        <w:ind w:right="120"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发改</w:t>
      </w:r>
      <w:r>
        <w:rPr>
          <w:rFonts w:hint="eastAsia" w:ascii="仿宋" w:hAnsi="仿宋" w:eastAsia="仿宋" w:cs="仿宋"/>
          <w:color w:val="auto"/>
          <w:sz w:val="28"/>
          <w:szCs w:val="28"/>
          <w:lang w:val="en-US" w:eastAsia="zh-CN"/>
        </w:rPr>
        <w:t>局</w:t>
      </w:r>
      <w:r>
        <w:rPr>
          <w:rFonts w:hint="eastAsia" w:ascii="仿宋" w:hAnsi="仿宋" w:eastAsia="仿宋" w:cs="仿宋"/>
          <w:color w:val="auto"/>
          <w:sz w:val="28"/>
          <w:szCs w:val="28"/>
          <w:lang w:eastAsia="zh-CN"/>
        </w:rPr>
        <w:t>统筹协调全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环境应急救援所需煤、电、油、气保障工作，会同有关部门组织做好重要物资的紧急调度工作。</w:t>
      </w:r>
    </w:p>
    <w:p w14:paraId="59F6784E">
      <w:pPr>
        <w:keepNext w:val="0"/>
        <w:keepLines w:val="0"/>
        <w:pageBreakBefore w:val="0"/>
        <w:widowControl/>
        <w:kinsoku/>
        <w:wordWrap/>
        <w:overflowPunct w:val="0"/>
        <w:topLinePunct w:val="0"/>
        <w:autoSpaceDE w:val="0"/>
        <w:autoSpaceDN w:val="0"/>
        <w:bidi w:val="0"/>
        <w:adjustRightInd w:val="0"/>
        <w:snapToGrid w:val="0"/>
        <w:spacing w:line="580" w:lineRule="exact"/>
        <w:ind w:right="143"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教育局负责指导全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中小学校的应急宣传教育工作，指导受灾学校师生员工紧急避险和疏散工作。</w:t>
      </w:r>
    </w:p>
    <w:p w14:paraId="0FF4051C">
      <w:pPr>
        <w:keepNext w:val="0"/>
        <w:keepLines w:val="0"/>
        <w:pageBreakBefore w:val="0"/>
        <w:widowControl/>
        <w:kinsoku/>
        <w:wordWrap/>
        <w:overflowPunct w:val="0"/>
        <w:topLinePunct w:val="0"/>
        <w:autoSpaceDE w:val="0"/>
        <w:autoSpaceDN w:val="0"/>
        <w:bidi w:val="0"/>
        <w:adjustRightInd w:val="0"/>
        <w:snapToGrid w:val="0"/>
        <w:spacing w:line="580" w:lineRule="exact"/>
        <w:ind w:left="19"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工信局负责指导工业和重点行业加强安全生产管理，会同有关部门推动安全生产、应急产业发展；参与处理重大安全事故引发的突发环境事件。</w:t>
      </w:r>
    </w:p>
    <w:p w14:paraId="697DB663">
      <w:pPr>
        <w:keepNext w:val="0"/>
        <w:keepLines w:val="0"/>
        <w:pageBreakBefore w:val="0"/>
        <w:widowControl/>
        <w:kinsoku/>
        <w:wordWrap/>
        <w:overflowPunct w:val="0"/>
        <w:topLinePunct w:val="0"/>
        <w:autoSpaceDE w:val="0"/>
        <w:autoSpaceDN w:val="0"/>
        <w:bidi w:val="0"/>
        <w:adjustRightInd w:val="0"/>
        <w:snapToGrid w:val="0"/>
        <w:spacing w:line="580" w:lineRule="exact"/>
        <w:ind w:left="19" w:right="121"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(6)</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公安局负责对突发环境事件中涉及刑事犯罪人员依法进行立案侦查；协助生态环境和交通运输等部门做好管养权限内国省干线公路交通事故可能引发环境污染的信息报告和应急处置工作。</w:t>
      </w:r>
    </w:p>
    <w:p w14:paraId="3BDAFB1E">
      <w:pPr>
        <w:keepNext w:val="0"/>
        <w:keepLines w:val="0"/>
        <w:pageBreakBefore w:val="0"/>
        <w:widowControl/>
        <w:kinsoku/>
        <w:wordWrap/>
        <w:overflowPunct w:val="0"/>
        <w:topLinePunct w:val="0"/>
        <w:autoSpaceDE w:val="0"/>
        <w:autoSpaceDN w:val="0"/>
        <w:bidi w:val="0"/>
        <w:adjustRightInd w:val="0"/>
        <w:snapToGrid w:val="0"/>
        <w:spacing w:line="580" w:lineRule="exact"/>
        <w:ind w:left="19" w:right="126"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(7)</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民政局负责协调</w:t>
      </w:r>
      <w:r>
        <w:rPr>
          <w:rFonts w:hint="eastAsia" w:ascii="仿宋" w:hAnsi="仿宋" w:eastAsia="仿宋" w:cs="仿宋"/>
          <w:color w:val="auto"/>
          <w:sz w:val="28"/>
          <w:szCs w:val="28"/>
          <w:lang w:val="en-US" w:eastAsia="zh-CN"/>
        </w:rPr>
        <w:t>县内</w:t>
      </w:r>
      <w:r>
        <w:rPr>
          <w:rFonts w:hint="eastAsia" w:ascii="仿宋" w:hAnsi="仿宋" w:eastAsia="仿宋" w:cs="仿宋"/>
          <w:color w:val="auto"/>
          <w:sz w:val="28"/>
          <w:szCs w:val="28"/>
          <w:lang w:eastAsia="zh-CN"/>
        </w:rPr>
        <w:t>殡仪服务机构做好遇难人员遗体处置工作。</w:t>
      </w:r>
    </w:p>
    <w:p w14:paraId="5BA87EA0">
      <w:pPr>
        <w:keepNext w:val="0"/>
        <w:keepLines w:val="0"/>
        <w:pageBreakBefore w:val="0"/>
        <w:widowControl/>
        <w:kinsoku/>
        <w:wordWrap/>
        <w:overflowPunct w:val="0"/>
        <w:topLinePunct w:val="0"/>
        <w:autoSpaceDE w:val="0"/>
        <w:autoSpaceDN w:val="0"/>
        <w:bidi w:val="0"/>
        <w:adjustRightInd w:val="0"/>
        <w:snapToGrid w:val="0"/>
        <w:spacing w:line="580" w:lineRule="exact"/>
        <w:ind w:right="108"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(8)</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财政局负责落实突发环境事件应急工作所需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级经费保障。</w:t>
      </w:r>
    </w:p>
    <w:p w14:paraId="042FCF8C">
      <w:pPr>
        <w:keepNext w:val="0"/>
        <w:keepLines w:val="0"/>
        <w:pageBreakBefore w:val="0"/>
        <w:widowControl/>
        <w:kinsoku/>
        <w:wordWrap/>
        <w:overflowPunct w:val="0"/>
        <w:topLinePunct w:val="0"/>
        <w:autoSpaceDE w:val="0"/>
        <w:autoSpaceDN w:val="0"/>
        <w:bidi w:val="0"/>
        <w:adjustRightInd w:val="0"/>
        <w:snapToGrid w:val="0"/>
        <w:spacing w:line="580" w:lineRule="exact"/>
        <w:ind w:left="19" w:right="121"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(9)</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生态环境局负责牵头协调重大环境污染事故和生态破坏事件的调查处理，参与组织突发重大环境事件应急处置工作。</w:t>
      </w:r>
    </w:p>
    <w:p w14:paraId="367580F8">
      <w:pPr>
        <w:keepNext w:val="0"/>
        <w:keepLines w:val="0"/>
        <w:pageBreakBefore w:val="0"/>
        <w:widowControl/>
        <w:kinsoku/>
        <w:wordWrap/>
        <w:overflowPunct w:val="0"/>
        <w:topLinePunct w:val="0"/>
        <w:autoSpaceDE w:val="0"/>
        <w:autoSpaceDN w:val="0"/>
        <w:bidi w:val="0"/>
        <w:adjustRightInd w:val="0"/>
        <w:snapToGrid w:val="0"/>
        <w:spacing w:line="580" w:lineRule="exact"/>
        <w:ind w:left="19" w:right="121" w:firstLine="629"/>
        <w:jc w:val="both"/>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(10)</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住</w:t>
      </w:r>
      <w:r>
        <w:rPr>
          <w:rFonts w:hint="eastAsia" w:ascii="仿宋" w:hAnsi="仿宋" w:eastAsia="仿宋" w:cs="仿宋"/>
          <w:color w:val="auto"/>
          <w:sz w:val="28"/>
          <w:szCs w:val="28"/>
          <w:lang w:val="en-US" w:eastAsia="zh-CN"/>
        </w:rPr>
        <w:t>房城乡</w:t>
      </w:r>
      <w:r>
        <w:rPr>
          <w:rFonts w:hint="eastAsia" w:ascii="仿宋" w:hAnsi="仿宋" w:eastAsia="仿宋" w:cs="仿宋"/>
          <w:color w:val="auto"/>
          <w:sz w:val="28"/>
          <w:szCs w:val="28"/>
          <w:lang w:eastAsia="zh-CN"/>
        </w:rPr>
        <w:t>建</w:t>
      </w:r>
      <w:r>
        <w:rPr>
          <w:rFonts w:hint="eastAsia" w:ascii="仿宋" w:hAnsi="仿宋" w:eastAsia="仿宋" w:cs="仿宋"/>
          <w:color w:val="auto"/>
          <w:sz w:val="28"/>
          <w:szCs w:val="28"/>
          <w:lang w:val="en-US" w:eastAsia="zh-CN"/>
        </w:rPr>
        <w:t>设</w:t>
      </w:r>
      <w:r>
        <w:rPr>
          <w:rFonts w:hint="eastAsia" w:ascii="仿宋" w:hAnsi="仿宋" w:eastAsia="仿宋" w:cs="仿宋"/>
          <w:color w:val="auto"/>
          <w:sz w:val="28"/>
          <w:szCs w:val="28"/>
          <w:lang w:eastAsia="zh-CN"/>
        </w:rPr>
        <w:t>局负责协助做好突发环境事件应急处置，负责指导临时避难场所建设。</w:t>
      </w:r>
    </w:p>
    <w:p w14:paraId="17682970">
      <w:pPr>
        <w:keepNext w:val="0"/>
        <w:keepLines w:val="0"/>
        <w:pageBreakBefore w:val="0"/>
        <w:widowControl/>
        <w:kinsoku/>
        <w:wordWrap/>
        <w:overflowPunct w:val="0"/>
        <w:topLinePunct w:val="0"/>
        <w:autoSpaceDE w:val="0"/>
        <w:autoSpaceDN w:val="0"/>
        <w:bidi w:val="0"/>
        <w:adjustRightInd w:val="0"/>
        <w:snapToGrid w:val="0"/>
        <w:spacing w:line="580" w:lineRule="exact"/>
        <w:ind w:left="19" w:right="121"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(11)</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交通运输局负责协助突发环境事件应急处置工作；配合公安部门做好公路交通事故可能引发环境污染的突发事件处置工作。</w:t>
      </w:r>
    </w:p>
    <w:p w14:paraId="3B0B5A78">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(12)</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农业农村局负责组织开展突发环境事件对农业生产造成影响的调查和评估工作（</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水务局负责利用现有</w:t>
      </w:r>
      <w:r>
        <w:rPr>
          <w:rFonts w:hint="eastAsia" w:ascii="仿宋" w:hAnsi="仿宋" w:eastAsia="仿宋" w:cs="仿宋"/>
          <w:color w:val="auto"/>
          <w:sz w:val="28"/>
          <w:szCs w:val="28"/>
          <w:lang w:val="en-US" w:eastAsia="zh-CN"/>
        </w:rPr>
        <w:t>水库</w:t>
      </w:r>
      <w:r>
        <w:rPr>
          <w:rFonts w:hint="eastAsia" w:ascii="仿宋" w:hAnsi="仿宋" w:eastAsia="仿宋" w:cs="仿宋"/>
          <w:color w:val="auto"/>
          <w:sz w:val="28"/>
          <w:szCs w:val="28"/>
          <w:lang w:eastAsia="zh-CN"/>
        </w:rPr>
        <w:t>配合开展合理调度）。</w:t>
      </w:r>
    </w:p>
    <w:p w14:paraId="74F866B9">
      <w:pPr>
        <w:keepNext w:val="0"/>
        <w:keepLines w:val="0"/>
        <w:pageBreakBefore w:val="0"/>
        <w:widowControl/>
        <w:kinsoku/>
        <w:wordWrap/>
        <w:overflowPunct w:val="0"/>
        <w:topLinePunct w:val="0"/>
        <w:autoSpaceDE w:val="0"/>
        <w:autoSpaceDN w:val="0"/>
        <w:bidi w:val="0"/>
        <w:adjustRightInd w:val="0"/>
        <w:snapToGrid w:val="0"/>
        <w:spacing w:line="580" w:lineRule="exact"/>
        <w:ind w:right="162"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文</w:t>
      </w:r>
      <w:r>
        <w:rPr>
          <w:rFonts w:hint="eastAsia" w:ascii="仿宋" w:hAnsi="仿宋" w:eastAsia="仿宋" w:cs="仿宋"/>
          <w:color w:val="auto"/>
          <w:sz w:val="28"/>
          <w:szCs w:val="28"/>
          <w:lang w:val="en-US" w:eastAsia="zh-CN"/>
        </w:rPr>
        <w:t>体</w:t>
      </w:r>
      <w:r>
        <w:rPr>
          <w:rFonts w:hint="eastAsia" w:ascii="仿宋" w:hAnsi="仿宋" w:eastAsia="仿宋" w:cs="仿宋"/>
          <w:color w:val="auto"/>
          <w:sz w:val="28"/>
          <w:szCs w:val="28"/>
          <w:lang w:eastAsia="zh-CN"/>
        </w:rPr>
        <w:t>广</w:t>
      </w:r>
      <w:r>
        <w:rPr>
          <w:rFonts w:hint="eastAsia" w:ascii="仿宋" w:hAnsi="仿宋" w:eastAsia="仿宋" w:cs="仿宋"/>
          <w:color w:val="auto"/>
          <w:sz w:val="28"/>
          <w:szCs w:val="28"/>
          <w:lang w:val="en-US" w:eastAsia="zh-CN"/>
        </w:rPr>
        <w:t>电和</w:t>
      </w:r>
      <w:r>
        <w:rPr>
          <w:rFonts w:hint="eastAsia" w:ascii="仿宋" w:hAnsi="仿宋" w:eastAsia="仿宋" w:cs="仿宋"/>
          <w:color w:val="auto"/>
          <w:sz w:val="28"/>
          <w:szCs w:val="28"/>
          <w:lang w:eastAsia="zh-CN"/>
        </w:rPr>
        <w:t>旅</w:t>
      </w:r>
      <w:r>
        <w:rPr>
          <w:rFonts w:hint="eastAsia" w:ascii="仿宋" w:hAnsi="仿宋" w:eastAsia="仿宋" w:cs="仿宋"/>
          <w:color w:val="auto"/>
          <w:sz w:val="28"/>
          <w:szCs w:val="28"/>
          <w:lang w:val="en-US" w:eastAsia="zh-CN"/>
        </w:rPr>
        <w:t>游</w:t>
      </w:r>
      <w:r>
        <w:rPr>
          <w:rFonts w:hint="eastAsia" w:ascii="仿宋" w:hAnsi="仿宋" w:eastAsia="仿宋" w:cs="仿宋"/>
          <w:color w:val="auto"/>
          <w:sz w:val="28"/>
          <w:szCs w:val="28"/>
          <w:lang w:eastAsia="zh-CN"/>
        </w:rPr>
        <w:t>局配合相关部门做好突发环境事件应急处置工作；组织开展突发环境事件对文旅产业造成影响的调查和评估工作。</w:t>
      </w:r>
    </w:p>
    <w:p w14:paraId="42F55D40">
      <w:pPr>
        <w:keepNext w:val="0"/>
        <w:keepLines w:val="0"/>
        <w:pageBreakBefore w:val="0"/>
        <w:widowControl/>
        <w:kinsoku/>
        <w:wordWrap/>
        <w:overflowPunct w:val="0"/>
        <w:topLinePunct w:val="0"/>
        <w:autoSpaceDE w:val="0"/>
        <w:autoSpaceDN w:val="0"/>
        <w:bidi w:val="0"/>
        <w:adjustRightInd w:val="0"/>
        <w:snapToGrid w:val="0"/>
        <w:spacing w:line="580" w:lineRule="exact"/>
        <w:ind w:right="160"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卫</w:t>
      </w:r>
      <w:r>
        <w:rPr>
          <w:rFonts w:hint="eastAsia" w:ascii="仿宋" w:hAnsi="仿宋" w:eastAsia="仿宋" w:cs="仿宋"/>
          <w:color w:val="auto"/>
          <w:sz w:val="28"/>
          <w:szCs w:val="28"/>
          <w:lang w:val="en-US" w:eastAsia="zh-CN"/>
        </w:rPr>
        <w:t>生</w:t>
      </w:r>
      <w:r>
        <w:rPr>
          <w:rFonts w:hint="eastAsia" w:ascii="仿宋" w:hAnsi="仿宋" w:eastAsia="仿宋" w:cs="仿宋"/>
          <w:color w:val="auto"/>
          <w:sz w:val="28"/>
          <w:szCs w:val="28"/>
          <w:lang w:eastAsia="zh-CN"/>
        </w:rPr>
        <w:t>健</w:t>
      </w:r>
      <w:r>
        <w:rPr>
          <w:rFonts w:hint="eastAsia" w:ascii="仿宋" w:hAnsi="仿宋" w:eastAsia="仿宋" w:cs="仿宋"/>
          <w:color w:val="auto"/>
          <w:sz w:val="28"/>
          <w:szCs w:val="28"/>
          <w:lang w:val="en-US" w:eastAsia="zh-CN"/>
        </w:rPr>
        <w:t>康局</w:t>
      </w:r>
      <w:r>
        <w:rPr>
          <w:rFonts w:hint="eastAsia" w:ascii="仿宋" w:hAnsi="仿宋" w:eastAsia="仿宋" w:cs="仿宋"/>
          <w:color w:val="auto"/>
          <w:sz w:val="28"/>
          <w:szCs w:val="28"/>
          <w:lang w:eastAsia="zh-CN"/>
        </w:rPr>
        <w:t>负责组织、协调、指导开展突发环境事件受伤(中毒)人员现场急救、转诊救治、消杀和卫生防疫等紧急医学救援工作。</w:t>
      </w:r>
    </w:p>
    <w:p w14:paraId="33690777">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应急管理局负责全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应急管理工作，指导</w:t>
      </w:r>
      <w:r>
        <w:rPr>
          <w:rFonts w:hint="eastAsia" w:ascii="仿宋" w:hAnsi="仿宋" w:eastAsia="仿宋" w:cs="仿宋"/>
          <w:color w:val="auto"/>
          <w:sz w:val="28"/>
          <w:szCs w:val="28"/>
          <w:lang w:val="en-US" w:eastAsia="zh-CN"/>
        </w:rPr>
        <w:t>全县</w:t>
      </w:r>
      <w:r>
        <w:rPr>
          <w:rFonts w:hint="eastAsia" w:ascii="仿宋" w:hAnsi="仿宋" w:eastAsia="仿宋" w:cs="仿宋"/>
          <w:color w:val="auto"/>
          <w:sz w:val="28"/>
          <w:szCs w:val="28"/>
          <w:lang w:eastAsia="zh-CN"/>
        </w:rPr>
        <w:t>有关部门应对安全生产类、自然灾害类等突发事件和综合防灾减灾救灾工作。负责全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安全生产综合监督管理和工矿商贸行业(煤矿除外)安全生产监督管理工作，督促企业防止因生产安全事故引发次生突发环境事件。负责通报地震引发的突发环境事件震情情况。</w:t>
      </w:r>
    </w:p>
    <w:p w14:paraId="5372A544">
      <w:pPr>
        <w:keepNext w:val="0"/>
        <w:keepLines w:val="0"/>
        <w:pageBreakBefore w:val="0"/>
        <w:widowControl/>
        <w:kinsoku/>
        <w:wordWrap/>
        <w:overflowPunct w:val="0"/>
        <w:topLinePunct w:val="0"/>
        <w:autoSpaceDE w:val="0"/>
        <w:autoSpaceDN w:val="0"/>
        <w:bidi w:val="0"/>
        <w:adjustRightInd w:val="0"/>
        <w:snapToGrid w:val="0"/>
        <w:spacing w:line="580" w:lineRule="exact"/>
        <w:ind w:right="29"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市场监</w:t>
      </w:r>
      <w:r>
        <w:rPr>
          <w:rFonts w:hint="eastAsia" w:ascii="仿宋" w:hAnsi="仿宋" w:eastAsia="仿宋" w:cs="仿宋"/>
          <w:color w:val="auto"/>
          <w:sz w:val="28"/>
          <w:szCs w:val="28"/>
          <w:lang w:val="en-US" w:eastAsia="zh-CN"/>
        </w:rPr>
        <w:t>督</w:t>
      </w:r>
      <w:r>
        <w:rPr>
          <w:rFonts w:hint="eastAsia" w:ascii="仿宋" w:hAnsi="仿宋" w:eastAsia="仿宋" w:cs="仿宋"/>
          <w:color w:val="auto"/>
          <w:sz w:val="28"/>
          <w:szCs w:val="28"/>
          <w:lang w:eastAsia="zh-CN"/>
        </w:rPr>
        <w:t>管</w:t>
      </w:r>
      <w:r>
        <w:rPr>
          <w:rFonts w:hint="eastAsia" w:ascii="仿宋" w:hAnsi="仿宋" w:eastAsia="仿宋" w:cs="仿宋"/>
          <w:color w:val="auto"/>
          <w:sz w:val="28"/>
          <w:szCs w:val="28"/>
          <w:lang w:val="en-US" w:eastAsia="zh-CN"/>
        </w:rPr>
        <w:t>理</w:t>
      </w:r>
      <w:r>
        <w:rPr>
          <w:rFonts w:hint="eastAsia" w:ascii="仿宋" w:hAnsi="仿宋" w:eastAsia="仿宋" w:cs="仿宋"/>
          <w:color w:val="auto"/>
          <w:sz w:val="28"/>
          <w:szCs w:val="28"/>
          <w:lang w:eastAsia="zh-CN"/>
        </w:rPr>
        <w:t>局负责依法对食品质量安全进行监督管理，配合相关部门参与处置特种设备事故引发的次生突发环境事件，负责突发环境事件期间的药品和医疗器械的质量监管。</w:t>
      </w:r>
    </w:p>
    <w:p w14:paraId="628CBF92">
      <w:pPr>
        <w:keepNext w:val="0"/>
        <w:keepLines w:val="0"/>
        <w:pageBreakBefore w:val="0"/>
        <w:widowControl/>
        <w:kinsoku/>
        <w:wordWrap/>
        <w:overflowPunct w:val="0"/>
        <w:topLinePunct w:val="0"/>
        <w:autoSpaceDE w:val="0"/>
        <w:autoSpaceDN w:val="0"/>
        <w:bidi w:val="0"/>
        <w:adjustRightInd w:val="0"/>
        <w:snapToGrid w:val="0"/>
        <w:spacing w:line="580" w:lineRule="exact"/>
        <w:ind w:right="10"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林</w:t>
      </w:r>
      <w:r>
        <w:rPr>
          <w:rFonts w:hint="eastAsia" w:ascii="仿宋" w:hAnsi="仿宋" w:eastAsia="仿宋" w:cs="仿宋"/>
          <w:color w:val="auto"/>
          <w:sz w:val="28"/>
          <w:szCs w:val="28"/>
          <w:lang w:val="en-US" w:eastAsia="zh-CN"/>
        </w:rPr>
        <w:t>业和</w:t>
      </w:r>
      <w:r>
        <w:rPr>
          <w:rFonts w:hint="eastAsia" w:ascii="仿宋" w:hAnsi="仿宋" w:eastAsia="仿宋" w:cs="仿宋"/>
          <w:color w:val="auto"/>
          <w:sz w:val="28"/>
          <w:szCs w:val="28"/>
          <w:lang w:eastAsia="zh-CN"/>
        </w:rPr>
        <w:t>草</w:t>
      </w:r>
      <w:r>
        <w:rPr>
          <w:rFonts w:hint="eastAsia" w:ascii="仿宋" w:hAnsi="仿宋" w:eastAsia="仿宋" w:cs="仿宋"/>
          <w:color w:val="auto"/>
          <w:sz w:val="28"/>
          <w:szCs w:val="28"/>
          <w:lang w:val="en-US" w:eastAsia="zh-CN"/>
        </w:rPr>
        <w:t>原</w:t>
      </w:r>
      <w:r>
        <w:rPr>
          <w:rFonts w:hint="eastAsia" w:ascii="仿宋" w:hAnsi="仿宋" w:eastAsia="仿宋" w:cs="仿宋"/>
          <w:color w:val="auto"/>
          <w:sz w:val="28"/>
          <w:szCs w:val="28"/>
          <w:lang w:eastAsia="zh-CN"/>
        </w:rPr>
        <w:t>局配合</w:t>
      </w:r>
      <w:r>
        <w:rPr>
          <w:rFonts w:hint="eastAsia" w:ascii="仿宋" w:hAnsi="仿宋" w:eastAsia="仿宋" w:cs="仿宋"/>
          <w:color w:val="auto"/>
          <w:sz w:val="28"/>
          <w:szCs w:val="28"/>
          <w:lang w:val="en-US" w:eastAsia="zh-CN"/>
        </w:rPr>
        <w:t>伊春市汤旺</w:t>
      </w:r>
      <w:r>
        <w:rPr>
          <w:rFonts w:hint="eastAsia" w:ascii="仿宋" w:hAnsi="仿宋" w:eastAsia="仿宋" w:cs="仿宋"/>
          <w:color w:val="auto"/>
          <w:sz w:val="28"/>
          <w:szCs w:val="28"/>
          <w:lang w:eastAsia="zh-CN"/>
        </w:rPr>
        <w:t>生态环境局开展环境污染事件对森林、林地和草原等造成损害的应急处置、调查、评估和恢复工作。</w:t>
      </w:r>
    </w:p>
    <w:p w14:paraId="4256A35A">
      <w:pPr>
        <w:keepNext w:val="0"/>
        <w:keepLines w:val="0"/>
        <w:pageBreakBefore w:val="0"/>
        <w:widowControl/>
        <w:kinsoku/>
        <w:wordWrap/>
        <w:overflowPunct w:val="0"/>
        <w:topLinePunct w:val="0"/>
        <w:autoSpaceDE w:val="0"/>
        <w:autoSpaceDN w:val="0"/>
        <w:bidi w:val="0"/>
        <w:adjustRightInd w:val="0"/>
        <w:snapToGrid w:val="0"/>
        <w:spacing w:line="580" w:lineRule="exact"/>
        <w:ind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气象局负责监测预报预警事发地及周边的天气情况，及时提供受污染区域气象条件分析和预测信息。</w:t>
      </w:r>
    </w:p>
    <w:p w14:paraId="41946C40">
      <w:pPr>
        <w:keepNext w:val="0"/>
        <w:keepLines w:val="0"/>
        <w:pageBreakBefore w:val="0"/>
        <w:widowControl/>
        <w:kinsoku/>
        <w:wordWrap/>
        <w:overflowPunct w:val="0"/>
        <w:topLinePunct w:val="0"/>
        <w:autoSpaceDE w:val="0"/>
        <w:autoSpaceDN w:val="0"/>
        <w:bidi w:val="0"/>
        <w:adjustRightInd w:val="0"/>
        <w:snapToGrid w:val="0"/>
        <w:spacing w:line="580" w:lineRule="exact"/>
        <w:ind w:left="649"/>
        <w:jc w:val="both"/>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消防救援支队负责突发环境事件引发的火情救援。</w:t>
      </w:r>
    </w:p>
    <w:p w14:paraId="4D826883">
      <w:pPr>
        <w:keepNext w:val="0"/>
        <w:keepLines w:val="0"/>
        <w:pageBreakBefore w:val="0"/>
        <w:widowControl/>
        <w:kinsoku/>
        <w:wordWrap/>
        <w:overflowPunct w:val="0"/>
        <w:topLinePunct w:val="0"/>
        <w:autoSpaceDE w:val="0"/>
        <w:autoSpaceDN w:val="0"/>
        <w:bidi w:val="0"/>
        <w:adjustRightInd w:val="0"/>
        <w:snapToGrid w:val="0"/>
        <w:spacing w:line="580" w:lineRule="exact"/>
        <w:ind w:right="126" w:firstLine="64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w:t>
      </w:r>
      <w:r>
        <w:rPr>
          <w:rFonts w:hint="eastAsia" w:ascii="仿宋" w:hAnsi="仿宋" w:eastAsia="仿宋" w:cs="仿宋"/>
          <w:color w:val="auto"/>
          <w:sz w:val="28"/>
          <w:szCs w:val="28"/>
          <w:lang w:val="en-US" w:eastAsia="zh-CN"/>
        </w:rPr>
        <w:t>0</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汤旺县供电</w:t>
      </w:r>
      <w:r>
        <w:rPr>
          <w:rFonts w:hint="eastAsia" w:ascii="仿宋" w:hAnsi="仿宋" w:eastAsia="仿宋" w:cs="仿宋"/>
          <w:color w:val="auto"/>
          <w:sz w:val="28"/>
          <w:szCs w:val="28"/>
          <w:lang w:eastAsia="zh-CN"/>
        </w:rPr>
        <w:t>公司负责局部切断电源、提供临时供电或发电，保障应急现场电力供应。</w:t>
      </w:r>
    </w:p>
    <w:p w14:paraId="04F36F16">
      <w:pPr>
        <w:keepNext w:val="0"/>
        <w:keepLines w:val="0"/>
        <w:pageBreakBefore w:val="0"/>
        <w:widowControl/>
        <w:kinsoku/>
        <w:wordWrap/>
        <w:overflowPunct w:val="0"/>
        <w:topLinePunct w:val="0"/>
        <w:autoSpaceDE w:val="0"/>
        <w:autoSpaceDN w:val="0"/>
        <w:bidi w:val="0"/>
        <w:adjustRightInd w:val="0"/>
        <w:snapToGrid w:val="0"/>
        <w:spacing w:line="580" w:lineRule="exact"/>
        <w:ind w:right="90"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本预案未列出的其他部门和单位应根据</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指挥部的指令，按照本部门、本单位职责和应急处置工作需要，依法做好突发环境事件应急处置相关工作。</w:t>
      </w:r>
    </w:p>
    <w:p w14:paraId="54123157">
      <w:pPr>
        <w:keepNext w:val="0"/>
        <w:keepLines w:val="0"/>
        <w:pageBreakBefore w:val="0"/>
        <w:widowControl/>
        <w:kinsoku/>
        <w:wordWrap/>
        <w:overflowPunct w:val="0"/>
        <w:topLinePunct w:val="0"/>
        <w:autoSpaceDE w:val="0"/>
        <w:autoSpaceDN w:val="0"/>
        <w:bidi w:val="0"/>
        <w:adjustRightInd w:val="0"/>
        <w:snapToGrid w:val="0"/>
        <w:spacing w:line="580" w:lineRule="exact"/>
        <w:ind w:left="61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2.1.3</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指挥部办公室职责</w:t>
      </w:r>
    </w:p>
    <w:p w14:paraId="78573E63">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指挥部办公室设在</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生态环境局，负责协调和日常管理工作，办公室主任由</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生态环境局局长担任。主要职责包括：</w:t>
      </w:r>
    </w:p>
    <w:p w14:paraId="01D35A80">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(1)贯彻执行县政府和</w:t>
      </w:r>
      <w:r>
        <w:rPr>
          <w:rFonts w:hint="eastAsia" w:ascii="仿宋" w:hAnsi="仿宋" w:eastAsia="仿宋" w:cs="仿宋"/>
          <w:color w:val="auto"/>
          <w:sz w:val="28"/>
          <w:szCs w:val="28"/>
          <w:lang w:val="en-US" w:eastAsia="zh-CN"/>
        </w:rPr>
        <w:t>市</w:t>
      </w:r>
      <w:r>
        <w:rPr>
          <w:rFonts w:hint="eastAsia" w:ascii="仿宋" w:hAnsi="仿宋" w:eastAsia="仿宋" w:cs="仿宋"/>
          <w:color w:val="auto"/>
          <w:sz w:val="28"/>
          <w:szCs w:val="28"/>
          <w:lang w:eastAsia="zh-CN"/>
        </w:rPr>
        <w:t>生态环境</w:t>
      </w:r>
      <w:r>
        <w:rPr>
          <w:rFonts w:hint="eastAsia" w:ascii="仿宋" w:hAnsi="仿宋" w:eastAsia="仿宋" w:cs="仿宋"/>
          <w:color w:val="auto"/>
          <w:sz w:val="28"/>
          <w:szCs w:val="28"/>
          <w:lang w:val="en-US" w:eastAsia="zh-CN"/>
        </w:rPr>
        <w:t>局</w:t>
      </w:r>
      <w:r>
        <w:rPr>
          <w:rFonts w:hint="eastAsia" w:ascii="仿宋" w:hAnsi="仿宋" w:eastAsia="仿宋" w:cs="仿宋"/>
          <w:color w:val="auto"/>
          <w:sz w:val="28"/>
          <w:szCs w:val="28"/>
          <w:lang w:eastAsia="zh-CN"/>
        </w:rPr>
        <w:t>有关应急工作的方针、政策，认真落实省</w:t>
      </w:r>
      <w:r>
        <w:rPr>
          <w:rFonts w:hint="eastAsia" w:ascii="仿宋" w:hAnsi="仿宋" w:eastAsia="仿宋" w:cs="仿宋"/>
          <w:color w:val="auto"/>
          <w:sz w:val="28"/>
          <w:szCs w:val="28"/>
          <w:lang w:val="en-US" w:eastAsia="zh-CN"/>
        </w:rPr>
        <w:t>和</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有关环境应急工作的指示和要求；</w:t>
      </w:r>
    </w:p>
    <w:p w14:paraId="70F88675">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(2)建立和完善环境应急预警机制；</w:t>
      </w:r>
    </w:p>
    <w:p w14:paraId="46171315">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(3)拟订突发环境事件专项预案，并组织实施；</w:t>
      </w:r>
    </w:p>
    <w:p w14:paraId="016F8C27">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(4)综合协调全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各级环境应急管理体系建设及应急演练；</w:t>
      </w:r>
    </w:p>
    <w:p w14:paraId="62759306">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(5)受理突发环境事件信息报告，传达指挥部及上级部门指令；</w:t>
      </w:r>
    </w:p>
    <w:p w14:paraId="771DFC9A">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(6)负责与市、</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突发环境事件指挥部及其成员单位的信息沟通；</w:t>
      </w:r>
    </w:p>
    <w:p w14:paraId="0A3525D2">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 xml:space="preserve">(7)组织协调有关应对突发环境事件的宣传教育和培训工作； </w:t>
      </w:r>
    </w:p>
    <w:p w14:paraId="62248185">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(8)落实</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指挥部的决定事项。</w:t>
      </w:r>
    </w:p>
    <w:p w14:paraId="47D91A68">
      <w:pPr>
        <w:keepNext w:val="0"/>
        <w:keepLines w:val="0"/>
        <w:pageBreakBefore w:val="0"/>
        <w:widowControl/>
        <w:kinsoku/>
        <w:wordWrap/>
        <w:overflowPunct w:val="0"/>
        <w:topLinePunct w:val="0"/>
        <w:autoSpaceDE w:val="0"/>
        <w:autoSpaceDN w:val="0"/>
        <w:bidi w:val="0"/>
        <w:adjustRightInd w:val="0"/>
        <w:snapToGrid w:val="0"/>
        <w:spacing w:line="580" w:lineRule="exact"/>
        <w:ind w:left="64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2.2现场应急指挥部组成与职责</w:t>
      </w:r>
    </w:p>
    <w:p w14:paraId="4443CD5C">
      <w:pPr>
        <w:keepNext w:val="0"/>
        <w:keepLines w:val="0"/>
        <w:pageBreakBefore w:val="0"/>
        <w:widowControl/>
        <w:kinsoku/>
        <w:wordWrap/>
        <w:overflowPunct w:val="0"/>
        <w:topLinePunct w:val="0"/>
        <w:autoSpaceDE w:val="0"/>
        <w:autoSpaceDN w:val="0"/>
        <w:bidi w:val="0"/>
        <w:adjustRightInd w:val="0"/>
        <w:snapToGrid w:val="0"/>
        <w:spacing w:line="580" w:lineRule="exact"/>
        <w:ind w:left="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2.2.1现场应急指挥部组成</w:t>
      </w:r>
    </w:p>
    <w:p w14:paraId="5E32448C">
      <w:pPr>
        <w:keepNext w:val="0"/>
        <w:keepLines w:val="0"/>
        <w:pageBreakBefore w:val="0"/>
        <w:widowControl/>
        <w:kinsoku/>
        <w:wordWrap/>
        <w:overflowPunct w:val="0"/>
        <w:topLinePunct w:val="0"/>
        <w:autoSpaceDE w:val="0"/>
        <w:autoSpaceDN w:val="0"/>
        <w:bidi w:val="0"/>
        <w:adjustRightInd w:val="0"/>
        <w:snapToGrid w:val="0"/>
        <w:spacing w:line="580" w:lineRule="exact"/>
        <w:ind w:right="50"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发生较大及以上突发环境事件，</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指挥部派出工作组并成立现场应急指挥部，指导事发现场的应急处置工作。由指挥部副总指挥任现场应急指挥部总指挥，负责事发现场的应急协调与指挥。</w:t>
      </w:r>
    </w:p>
    <w:p w14:paraId="154F94A3">
      <w:pPr>
        <w:keepNext w:val="0"/>
        <w:keepLines w:val="0"/>
        <w:pageBreakBefore w:val="0"/>
        <w:widowControl/>
        <w:kinsoku/>
        <w:wordWrap/>
        <w:overflowPunct w:val="0"/>
        <w:topLinePunct w:val="0"/>
        <w:autoSpaceDE w:val="0"/>
        <w:autoSpaceDN w:val="0"/>
        <w:bidi w:val="0"/>
        <w:adjustRightInd w:val="0"/>
        <w:snapToGrid w:val="0"/>
        <w:spacing w:line="580" w:lineRule="exact"/>
        <w:ind w:right="149"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现场应急指挥部设立污染处置、医疗救援、应急保障、新闻宣传等现场应急工作组，各负其责展开现场应急工作。</w:t>
      </w:r>
    </w:p>
    <w:p w14:paraId="4CC91C56">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2.2.2现场应急工作组职责</w:t>
      </w:r>
    </w:p>
    <w:p w14:paraId="2B7F4B8D">
      <w:pPr>
        <w:keepNext w:val="0"/>
        <w:keepLines w:val="0"/>
        <w:pageBreakBefore w:val="0"/>
        <w:widowControl/>
        <w:kinsoku/>
        <w:wordWrap/>
        <w:overflowPunct w:val="0"/>
        <w:topLinePunct w:val="0"/>
        <w:autoSpaceDE w:val="0"/>
        <w:autoSpaceDN w:val="0"/>
        <w:bidi w:val="0"/>
        <w:adjustRightInd w:val="0"/>
        <w:snapToGrid w:val="0"/>
        <w:spacing w:line="580" w:lineRule="exact"/>
        <w:ind w:right="148"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(1)污染处置组。由</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生态环境局牵头，</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公安局、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自然资源局、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交通运输局、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水务局、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林</w:t>
      </w:r>
      <w:r>
        <w:rPr>
          <w:rFonts w:hint="eastAsia" w:ascii="仿宋" w:hAnsi="仿宋" w:eastAsia="仿宋" w:cs="仿宋"/>
          <w:color w:val="auto"/>
          <w:sz w:val="28"/>
          <w:szCs w:val="28"/>
          <w:lang w:val="en-US" w:eastAsia="zh-CN"/>
        </w:rPr>
        <w:t>业和</w:t>
      </w:r>
      <w:r>
        <w:rPr>
          <w:rFonts w:hint="eastAsia" w:ascii="仿宋" w:hAnsi="仿宋" w:eastAsia="仿宋" w:cs="仿宋"/>
          <w:color w:val="auto"/>
          <w:sz w:val="28"/>
          <w:szCs w:val="28"/>
          <w:lang w:eastAsia="zh-CN"/>
        </w:rPr>
        <w:t>草</w:t>
      </w:r>
      <w:r>
        <w:rPr>
          <w:rFonts w:hint="eastAsia" w:ascii="仿宋" w:hAnsi="仿宋" w:eastAsia="仿宋" w:cs="仿宋"/>
          <w:color w:val="auto"/>
          <w:sz w:val="28"/>
          <w:szCs w:val="28"/>
          <w:lang w:val="en-US" w:eastAsia="zh-CN"/>
        </w:rPr>
        <w:t>原</w:t>
      </w:r>
      <w:r>
        <w:rPr>
          <w:rFonts w:hint="eastAsia" w:ascii="仿宋" w:hAnsi="仿宋" w:eastAsia="仿宋" w:cs="仿宋"/>
          <w:color w:val="auto"/>
          <w:sz w:val="28"/>
          <w:szCs w:val="28"/>
          <w:lang w:eastAsia="zh-CN"/>
        </w:rPr>
        <w:t>局、事件涉地政府和环境应急专家等组成。组织开展现场调查，收集汇总相关数据。</w:t>
      </w:r>
    </w:p>
    <w:p w14:paraId="568D9432">
      <w:pPr>
        <w:keepNext w:val="0"/>
        <w:keepLines w:val="0"/>
        <w:pageBreakBefore w:val="0"/>
        <w:widowControl/>
        <w:kinsoku/>
        <w:wordWrap/>
        <w:overflowPunct w:val="0"/>
        <w:topLinePunct w:val="0"/>
        <w:autoSpaceDE w:val="0"/>
        <w:autoSpaceDN w:val="0"/>
        <w:bidi w:val="0"/>
        <w:adjustRightInd w:val="0"/>
        <w:snapToGrid w:val="0"/>
        <w:spacing w:line="580" w:lineRule="exact"/>
        <w:ind w:right="153"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(2)医疗救援组。由</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卫</w:t>
      </w:r>
      <w:r>
        <w:rPr>
          <w:rFonts w:hint="eastAsia" w:ascii="仿宋" w:hAnsi="仿宋" w:eastAsia="仿宋" w:cs="仿宋"/>
          <w:color w:val="auto"/>
          <w:sz w:val="28"/>
          <w:szCs w:val="28"/>
          <w:lang w:val="en-US" w:eastAsia="zh-CN"/>
        </w:rPr>
        <w:t>生</w:t>
      </w:r>
      <w:r>
        <w:rPr>
          <w:rFonts w:hint="eastAsia" w:ascii="仿宋" w:hAnsi="仿宋" w:eastAsia="仿宋" w:cs="仿宋"/>
          <w:color w:val="auto"/>
          <w:sz w:val="28"/>
          <w:szCs w:val="28"/>
          <w:lang w:eastAsia="zh-CN"/>
        </w:rPr>
        <w:t>健</w:t>
      </w:r>
      <w:r>
        <w:rPr>
          <w:rFonts w:hint="eastAsia" w:ascii="仿宋" w:hAnsi="仿宋" w:eastAsia="仿宋" w:cs="仿宋"/>
          <w:color w:val="auto"/>
          <w:sz w:val="28"/>
          <w:szCs w:val="28"/>
          <w:lang w:val="en-US" w:eastAsia="zh-CN"/>
        </w:rPr>
        <w:t>康局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伊春市汤旺</w:t>
      </w:r>
      <w:r>
        <w:rPr>
          <w:rFonts w:hint="eastAsia" w:ascii="仿宋" w:hAnsi="仿宋" w:eastAsia="仿宋" w:cs="仿宋"/>
          <w:color w:val="auto"/>
          <w:sz w:val="28"/>
          <w:szCs w:val="28"/>
          <w:lang w:eastAsia="zh-CN"/>
        </w:rPr>
        <w:t>生态环境局、事件涉地政府等组成。组织伤病员医疗救治、应急心理援助；防范因突发环境事件造成集体中毒等情况的发生。</w:t>
      </w:r>
    </w:p>
    <w:p w14:paraId="603A252F">
      <w:pPr>
        <w:keepNext w:val="0"/>
        <w:keepLines w:val="0"/>
        <w:pageBreakBefore w:val="0"/>
        <w:widowControl/>
        <w:kinsoku/>
        <w:wordWrap/>
        <w:overflowPunct w:val="0"/>
        <w:topLinePunct w:val="0"/>
        <w:autoSpaceDE w:val="0"/>
        <w:autoSpaceDN w:val="0"/>
        <w:bidi w:val="0"/>
        <w:adjustRightInd w:val="0"/>
        <w:snapToGrid w:val="0"/>
        <w:spacing w:line="580" w:lineRule="exact"/>
        <w:ind w:right="125"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(3)应急保障组。由</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应急管理局、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发</w:t>
      </w:r>
      <w:r>
        <w:rPr>
          <w:rFonts w:hint="eastAsia" w:ascii="仿宋" w:hAnsi="仿宋" w:eastAsia="仿宋" w:cs="仿宋"/>
          <w:color w:val="auto"/>
          <w:sz w:val="28"/>
          <w:szCs w:val="28"/>
          <w:lang w:val="en-US" w:eastAsia="zh-CN"/>
        </w:rPr>
        <w:t>展改革局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工信局、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公安局、</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住</w:t>
      </w:r>
      <w:r>
        <w:rPr>
          <w:rFonts w:hint="eastAsia" w:ascii="仿宋" w:hAnsi="仿宋" w:eastAsia="仿宋" w:cs="仿宋"/>
          <w:color w:val="auto"/>
          <w:sz w:val="28"/>
          <w:szCs w:val="28"/>
          <w:lang w:val="en-US" w:eastAsia="zh-CN"/>
        </w:rPr>
        <w:t>房和城乡</w:t>
      </w:r>
      <w:r>
        <w:rPr>
          <w:rFonts w:hint="eastAsia" w:ascii="仿宋" w:hAnsi="仿宋" w:eastAsia="仿宋" w:cs="仿宋"/>
          <w:color w:val="auto"/>
          <w:sz w:val="28"/>
          <w:szCs w:val="28"/>
          <w:lang w:eastAsia="zh-CN"/>
        </w:rPr>
        <w:t>建</w:t>
      </w:r>
      <w:r>
        <w:rPr>
          <w:rFonts w:hint="eastAsia" w:ascii="仿宋" w:hAnsi="仿宋" w:eastAsia="仿宋" w:cs="仿宋"/>
          <w:color w:val="auto"/>
          <w:sz w:val="28"/>
          <w:szCs w:val="28"/>
          <w:lang w:val="en-US" w:eastAsia="zh-CN"/>
        </w:rPr>
        <w:t>设</w:t>
      </w:r>
      <w:r>
        <w:rPr>
          <w:rFonts w:hint="eastAsia" w:ascii="仿宋" w:hAnsi="仿宋" w:eastAsia="仿宋" w:cs="仿宋"/>
          <w:color w:val="auto"/>
          <w:sz w:val="28"/>
          <w:szCs w:val="28"/>
          <w:lang w:eastAsia="zh-CN"/>
        </w:rPr>
        <w:t>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交通运输局、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农业农村局（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水务局）、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委宣传部、事件涉地政府等组成。指导做好事件影响区域有关人员的紧急转移和临时安置工作，保障群众基本生活和市场供应。</w:t>
      </w:r>
    </w:p>
    <w:p w14:paraId="50AF00A5">
      <w:pPr>
        <w:keepNext w:val="0"/>
        <w:keepLines w:val="0"/>
        <w:pageBreakBefore w:val="0"/>
        <w:widowControl/>
        <w:kinsoku/>
        <w:wordWrap/>
        <w:overflowPunct w:val="0"/>
        <w:topLinePunct w:val="0"/>
        <w:autoSpaceDE w:val="0"/>
        <w:autoSpaceDN w:val="0"/>
        <w:bidi w:val="0"/>
        <w:adjustRightInd w:val="0"/>
        <w:snapToGrid w:val="0"/>
        <w:spacing w:line="580" w:lineRule="exact"/>
        <w:ind w:firstLine="63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(4)新闻宣传组。由</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委宣传部、</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委网信办、</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生态环境局、事件涉地政府等组成。负责组织开展事件进展、应急工作情况等权威信息发布；正确引导舆论，及时澄清不实信息，回应社会关切问题。</w:t>
      </w:r>
    </w:p>
    <w:p w14:paraId="396ACE70">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2.3专家咨询组</w:t>
      </w:r>
    </w:p>
    <w:p w14:paraId="374CA290">
      <w:pPr>
        <w:keepNext w:val="0"/>
        <w:keepLines w:val="0"/>
        <w:pageBreakBefore w:val="0"/>
        <w:widowControl/>
        <w:kinsoku/>
        <w:wordWrap/>
        <w:overflowPunct w:val="0"/>
        <w:topLinePunct w:val="0"/>
        <w:autoSpaceDE w:val="0"/>
        <w:autoSpaceDN w:val="0"/>
        <w:bidi w:val="0"/>
        <w:adjustRightInd w:val="0"/>
        <w:snapToGrid w:val="0"/>
        <w:spacing w:line="580" w:lineRule="exact"/>
        <w:ind w:right="130"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由</w:t>
      </w:r>
      <w:r>
        <w:rPr>
          <w:rFonts w:hint="eastAsia" w:ascii="仿宋" w:hAnsi="仿宋" w:eastAsia="仿宋" w:cs="仿宋"/>
          <w:color w:val="auto"/>
          <w:sz w:val="28"/>
          <w:szCs w:val="28"/>
          <w:lang w:val="en-US" w:eastAsia="zh-CN"/>
        </w:rPr>
        <w:t>伊春</w:t>
      </w:r>
      <w:r>
        <w:rPr>
          <w:rFonts w:hint="eastAsia" w:ascii="仿宋" w:hAnsi="仿宋" w:eastAsia="仿宋" w:cs="仿宋"/>
          <w:color w:val="auto"/>
          <w:sz w:val="28"/>
          <w:szCs w:val="28"/>
          <w:lang w:eastAsia="zh-CN"/>
        </w:rPr>
        <w:t>市</w:t>
      </w:r>
      <w:r>
        <w:rPr>
          <w:rFonts w:hint="eastAsia" w:ascii="仿宋" w:hAnsi="仿宋" w:eastAsia="仿宋" w:cs="仿宋"/>
          <w:color w:val="auto"/>
          <w:sz w:val="28"/>
          <w:szCs w:val="28"/>
          <w:lang w:val="en-US" w:eastAsia="zh-CN"/>
        </w:rPr>
        <w:t>汤旺</w:t>
      </w:r>
      <w:r>
        <w:rPr>
          <w:rFonts w:hint="eastAsia" w:ascii="仿宋" w:hAnsi="仿宋" w:eastAsia="仿宋" w:cs="仿宋"/>
          <w:color w:val="auto"/>
          <w:sz w:val="28"/>
          <w:szCs w:val="28"/>
          <w:lang w:eastAsia="zh-CN"/>
        </w:rPr>
        <w:t>生态环境局牵头，企事业</w:t>
      </w:r>
      <w:r>
        <w:rPr>
          <w:rFonts w:hint="eastAsia" w:ascii="仿宋" w:hAnsi="仿宋" w:eastAsia="仿宋" w:cs="仿宋"/>
          <w:color w:val="auto"/>
          <w:sz w:val="28"/>
          <w:szCs w:val="28"/>
          <w:lang w:val="en-US" w:eastAsia="zh-CN"/>
        </w:rPr>
        <w:t>相</w:t>
      </w:r>
      <w:r>
        <w:rPr>
          <w:rFonts w:hint="eastAsia" w:ascii="仿宋" w:hAnsi="仿宋" w:eastAsia="仿宋" w:cs="仿宋"/>
          <w:color w:val="auto"/>
          <w:sz w:val="28"/>
          <w:szCs w:val="28"/>
          <w:lang w:eastAsia="zh-CN"/>
        </w:rPr>
        <w:t>关单位的专家组成，参与突发环境事件应急工作，为合理处置突发环境事件的决策提供科学依据。</w:t>
      </w:r>
    </w:p>
    <w:p w14:paraId="5A9C318B">
      <w:pPr>
        <w:keepNext w:val="0"/>
        <w:keepLines w:val="0"/>
        <w:pageBreakBefore w:val="0"/>
        <w:widowControl/>
        <w:kinsoku/>
        <w:wordWrap/>
        <w:overflowPunct w:val="0"/>
        <w:topLinePunct w:val="0"/>
        <w:autoSpaceDE w:val="0"/>
        <w:autoSpaceDN w:val="0"/>
        <w:bidi w:val="0"/>
        <w:adjustRightInd w:val="0"/>
        <w:snapToGrid w:val="0"/>
        <w:spacing w:line="580" w:lineRule="exact"/>
        <w:ind w:left="55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30"/>
          <w:szCs w:val="30"/>
          <w:lang w:eastAsia="zh-CN"/>
        </w:rPr>
        <w:t>3预警机制</w:t>
      </w:r>
    </w:p>
    <w:p w14:paraId="190AFFFC">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3.1信息监测和风险分析</w:t>
      </w:r>
    </w:p>
    <w:p w14:paraId="4331D8BA">
      <w:pPr>
        <w:keepNext w:val="0"/>
        <w:keepLines w:val="0"/>
        <w:pageBreakBefore w:val="0"/>
        <w:widowControl/>
        <w:kinsoku/>
        <w:wordWrap/>
        <w:overflowPunct w:val="0"/>
        <w:topLinePunct w:val="0"/>
        <w:autoSpaceDE w:val="0"/>
        <w:autoSpaceDN w:val="0"/>
        <w:bidi w:val="0"/>
        <w:adjustRightInd w:val="0"/>
        <w:snapToGrid w:val="0"/>
        <w:spacing w:line="580" w:lineRule="exact"/>
        <w:ind w:right="128"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生态环境主管部门及其他有关部门要加强日常环境监测，并对可能导致突发环境事件的风险信息加强收集、分析和研判。</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应急管理局、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交通运输局、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公安局、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住</w:t>
      </w:r>
      <w:r>
        <w:rPr>
          <w:rFonts w:hint="eastAsia" w:ascii="仿宋" w:hAnsi="仿宋" w:eastAsia="仿宋" w:cs="仿宋"/>
          <w:color w:val="auto"/>
          <w:sz w:val="28"/>
          <w:szCs w:val="28"/>
          <w:lang w:val="en-US" w:eastAsia="zh-CN"/>
        </w:rPr>
        <w:t>房和城乡</w:t>
      </w:r>
      <w:r>
        <w:rPr>
          <w:rFonts w:hint="eastAsia" w:ascii="仿宋" w:hAnsi="仿宋" w:eastAsia="仿宋" w:cs="仿宋"/>
          <w:color w:val="auto"/>
          <w:sz w:val="28"/>
          <w:szCs w:val="28"/>
          <w:lang w:eastAsia="zh-CN"/>
        </w:rPr>
        <w:t>建</w:t>
      </w:r>
      <w:r>
        <w:rPr>
          <w:rFonts w:hint="eastAsia" w:ascii="仿宋" w:hAnsi="仿宋" w:eastAsia="仿宋" w:cs="仿宋"/>
          <w:color w:val="auto"/>
          <w:sz w:val="28"/>
          <w:szCs w:val="28"/>
          <w:lang w:val="en-US" w:eastAsia="zh-CN"/>
        </w:rPr>
        <w:t>设</w:t>
      </w:r>
      <w:r>
        <w:rPr>
          <w:rFonts w:hint="eastAsia" w:ascii="仿宋" w:hAnsi="仿宋" w:eastAsia="仿宋" w:cs="仿宋"/>
          <w:color w:val="auto"/>
          <w:sz w:val="28"/>
          <w:szCs w:val="28"/>
          <w:lang w:eastAsia="zh-CN"/>
        </w:rPr>
        <w:t>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水务局、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农业农村局、</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卫</w:t>
      </w:r>
      <w:r>
        <w:rPr>
          <w:rFonts w:hint="eastAsia" w:ascii="仿宋" w:hAnsi="仿宋" w:eastAsia="仿宋" w:cs="仿宋"/>
          <w:color w:val="auto"/>
          <w:sz w:val="28"/>
          <w:szCs w:val="28"/>
          <w:lang w:val="en-US" w:eastAsia="zh-CN"/>
        </w:rPr>
        <w:t>生</w:t>
      </w:r>
      <w:r>
        <w:rPr>
          <w:rFonts w:hint="eastAsia" w:ascii="仿宋" w:hAnsi="仿宋" w:eastAsia="仿宋" w:cs="仿宋"/>
          <w:color w:val="auto"/>
          <w:sz w:val="28"/>
          <w:szCs w:val="28"/>
          <w:lang w:eastAsia="zh-CN"/>
        </w:rPr>
        <w:t>健</w:t>
      </w:r>
      <w:r>
        <w:rPr>
          <w:rFonts w:hint="eastAsia" w:ascii="仿宋" w:hAnsi="仿宋" w:eastAsia="仿宋" w:cs="仿宋"/>
          <w:color w:val="auto"/>
          <w:sz w:val="28"/>
          <w:szCs w:val="28"/>
          <w:lang w:val="en-US" w:eastAsia="zh-CN"/>
        </w:rPr>
        <w:t>康局</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气象局等有关部门按照职责分工，及时将可能导致突发环境事件的信息通报同级生态环境主管部门。</w:t>
      </w:r>
    </w:p>
    <w:p w14:paraId="33E23B2D">
      <w:pPr>
        <w:keepNext w:val="0"/>
        <w:keepLines w:val="0"/>
        <w:pageBreakBefore w:val="0"/>
        <w:widowControl/>
        <w:kinsoku/>
        <w:wordWrap/>
        <w:overflowPunct w:val="0"/>
        <w:topLinePunct w:val="0"/>
        <w:autoSpaceDE w:val="0"/>
        <w:autoSpaceDN w:val="0"/>
        <w:bidi w:val="0"/>
        <w:adjustRightInd w:val="0"/>
        <w:snapToGrid w:val="0"/>
        <w:spacing w:line="580" w:lineRule="exact"/>
        <w:ind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企事业单位和其他生产经营者应当落实环境安全主体责任、定期排查环境安全隐患，开展环境风险评估，健全风险防控措施</w:t>
      </w:r>
      <w:r>
        <w:rPr>
          <w:rFonts w:hint="eastAsia" w:ascii="仿宋" w:hAnsi="仿宋" w:eastAsia="仿宋" w:cs="仿宋"/>
          <w:color w:val="auto"/>
          <w:sz w:val="28"/>
          <w:szCs w:val="28"/>
          <w:u w:val="single" w:color="FFFFFF"/>
          <w:lang w:eastAsia="zh-CN"/>
        </w:rPr>
        <w:t>，评估内容涵盖事件的可能成因、影响范围、潜在危害等关键因素，以及对现有应急措施的有效性和适应性进行评估。</w:t>
      </w:r>
      <w:r>
        <w:rPr>
          <w:rFonts w:hint="eastAsia" w:ascii="仿宋" w:hAnsi="仿宋" w:eastAsia="仿宋" w:cs="仿宋"/>
          <w:color w:val="auto"/>
          <w:sz w:val="28"/>
          <w:szCs w:val="28"/>
          <w:lang w:eastAsia="zh-CN"/>
        </w:rPr>
        <w:t>当出现可能导致突发环境事件的情况时，要立即报告当地生态环境主管部门。</w:t>
      </w:r>
    </w:p>
    <w:p w14:paraId="7995C3E2">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3.2预警分级及发布</w:t>
      </w:r>
    </w:p>
    <w:p w14:paraId="14F0D598">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3.2.1预警分级</w:t>
      </w:r>
    </w:p>
    <w:p w14:paraId="7931FDFF">
      <w:pPr>
        <w:keepNext w:val="0"/>
        <w:keepLines w:val="0"/>
        <w:pageBreakBefore w:val="0"/>
        <w:widowControl/>
        <w:kinsoku/>
        <w:wordWrap/>
        <w:overflowPunct w:val="0"/>
        <w:topLinePunct w:val="0"/>
        <w:autoSpaceDE w:val="0"/>
        <w:autoSpaceDN w:val="0"/>
        <w:bidi w:val="0"/>
        <w:adjustRightInd w:val="0"/>
        <w:snapToGrid w:val="0"/>
        <w:spacing w:line="580" w:lineRule="exact"/>
        <w:ind w:right="120"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对可以预警的突发环境事件按照事件发生的可能性大小、紧急程度和可能造成的危害程度分为四级，由低到高依次用蓝色(</w:t>
      </w:r>
      <w:r>
        <w:rPr>
          <w:rFonts w:hint="eastAsia" w:ascii="方正书宋_GBK" w:hAnsi="方正书宋_GBK" w:eastAsia="方正书宋_GBK" w:cs="方正书宋_GBK"/>
          <w:color w:val="auto"/>
          <w:sz w:val="28"/>
          <w:szCs w:val="28"/>
          <w:lang w:eastAsia="zh-CN"/>
        </w:rPr>
        <w:t>Ⅳ</w:t>
      </w:r>
      <w:r>
        <w:rPr>
          <w:rFonts w:hint="eastAsia" w:ascii="仿宋" w:hAnsi="仿宋" w:eastAsia="仿宋" w:cs="仿宋"/>
          <w:color w:val="auto"/>
          <w:sz w:val="28"/>
          <w:szCs w:val="28"/>
          <w:lang w:eastAsia="zh-CN"/>
        </w:rPr>
        <w:t>级)、黄色(Ⅲ级)、橙色(Ⅱ级)和红色(Ⅰ级)表示。</w:t>
      </w:r>
    </w:p>
    <w:p w14:paraId="3FA5ABA4">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3.2.2预警分级标准</w:t>
      </w:r>
    </w:p>
    <w:p w14:paraId="6CF52FDC">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预警分级标准参照国家突发环境事件分级标准。</w:t>
      </w:r>
    </w:p>
    <w:p w14:paraId="1098F096">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(1)特别重大突发环境事件</w:t>
      </w:r>
    </w:p>
    <w:p w14:paraId="5A2844D0">
      <w:pPr>
        <w:keepNext w:val="0"/>
        <w:keepLines w:val="0"/>
        <w:pageBreakBefore w:val="0"/>
        <w:widowControl/>
        <w:kinsoku/>
        <w:wordWrap/>
        <w:overflowPunct w:val="0"/>
        <w:topLinePunct w:val="0"/>
        <w:autoSpaceDE w:val="0"/>
        <w:autoSpaceDN w:val="0"/>
        <w:bidi w:val="0"/>
        <w:adjustRightInd w:val="0"/>
        <w:snapToGrid w:val="0"/>
        <w:spacing w:line="580" w:lineRule="exact"/>
        <w:ind w:right="118"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凡符合下列情形之一的，为特别重大突发环境事件，启动Ⅰ级响应：</w:t>
      </w:r>
    </w:p>
    <w:p w14:paraId="4A6A9622">
      <w:pPr>
        <w:keepNext w:val="0"/>
        <w:keepLines w:val="0"/>
        <w:pageBreakBefore w:val="0"/>
        <w:widowControl/>
        <w:kinsoku/>
        <w:wordWrap/>
        <w:overflowPunct w:val="0"/>
        <w:topLinePunct w:val="0"/>
        <w:autoSpaceDE w:val="0"/>
        <w:autoSpaceDN w:val="0"/>
        <w:bidi w:val="0"/>
        <w:adjustRightInd w:val="0"/>
        <w:snapToGrid w:val="0"/>
        <w:spacing w:line="580" w:lineRule="exact"/>
        <w:ind w:right="37"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①因环境污染直接导致30人以上死亡或100人以上中毒或重伤的；</w:t>
      </w:r>
    </w:p>
    <w:p w14:paraId="04E23A80">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②因环境污染疏散、转移人员5万人以上的；</w:t>
      </w:r>
    </w:p>
    <w:p w14:paraId="6DF67406">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③因环境污染造成直接经济损失1亿元以上的；</w:t>
      </w:r>
    </w:p>
    <w:p w14:paraId="727C8C20">
      <w:pPr>
        <w:keepNext w:val="0"/>
        <w:keepLines w:val="0"/>
        <w:pageBreakBefore w:val="0"/>
        <w:widowControl/>
        <w:kinsoku/>
        <w:wordWrap/>
        <w:overflowPunct w:val="0"/>
        <w:topLinePunct w:val="0"/>
        <w:autoSpaceDE w:val="0"/>
        <w:autoSpaceDN w:val="0"/>
        <w:bidi w:val="0"/>
        <w:adjustRightInd w:val="0"/>
        <w:snapToGrid w:val="0"/>
        <w:spacing w:line="580" w:lineRule="exact"/>
        <w:ind w:right="33"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④因环境污染造成区域生态功能丧失或该区域国家重点保护物种灭绝的；</w:t>
      </w:r>
    </w:p>
    <w:p w14:paraId="5AD72EC7">
      <w:pPr>
        <w:keepNext w:val="0"/>
        <w:keepLines w:val="0"/>
        <w:pageBreakBefore w:val="0"/>
        <w:widowControl/>
        <w:kinsoku/>
        <w:wordWrap/>
        <w:overflowPunct w:val="0"/>
        <w:topLinePunct w:val="0"/>
        <w:autoSpaceDE w:val="0"/>
        <w:autoSpaceDN w:val="0"/>
        <w:bidi w:val="0"/>
        <w:adjustRightInd w:val="0"/>
        <w:snapToGrid w:val="0"/>
        <w:spacing w:line="580" w:lineRule="exact"/>
        <w:ind w:right="41"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⑤因环境污染造成设区的市级以上城市集中式饮用水水源地取水中断的；</w:t>
      </w:r>
    </w:p>
    <w:p w14:paraId="3232BCB6">
      <w:pPr>
        <w:keepNext w:val="0"/>
        <w:keepLines w:val="0"/>
        <w:pageBreakBefore w:val="0"/>
        <w:widowControl/>
        <w:kinsoku/>
        <w:wordWrap/>
        <w:overflowPunct w:val="0"/>
        <w:topLinePunct w:val="0"/>
        <w:autoSpaceDE w:val="0"/>
        <w:autoSpaceDN w:val="0"/>
        <w:bidi w:val="0"/>
        <w:adjustRightInd w:val="0"/>
        <w:snapToGrid w:val="0"/>
        <w:spacing w:line="580" w:lineRule="exact"/>
        <w:ind w:right="13"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⑥</w:t>
      </w:r>
      <w:r>
        <w:rPr>
          <w:rFonts w:hint="eastAsia" w:ascii="方正书宋_GBK" w:hAnsi="方正书宋_GBK" w:eastAsia="方正书宋_GBK" w:cs="方正书宋_GBK"/>
          <w:color w:val="auto"/>
          <w:sz w:val="28"/>
          <w:szCs w:val="28"/>
          <w:lang w:eastAsia="zh-CN"/>
        </w:rPr>
        <w:t>Ⅰ</w:t>
      </w:r>
      <w:r>
        <w:rPr>
          <w:rFonts w:hint="eastAsia" w:ascii="仿宋" w:hAnsi="仿宋" w:eastAsia="仿宋" w:cs="仿宋"/>
          <w:color w:val="auto"/>
          <w:sz w:val="28"/>
          <w:szCs w:val="28"/>
          <w:lang w:eastAsia="zh-CN"/>
        </w:rPr>
        <w:t>、Ⅱ类放射源丢失、被盗、失控并造成大范围严重辐射污染后果的；放射性同位素和射线装置失控导致3人以上急性死亡的；放射性物质泄漏，造成大范围辐射污染后果的；</w:t>
      </w:r>
    </w:p>
    <w:p w14:paraId="5C36A194">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⑦造成重大跨国境影响的境内突发环境事件。</w:t>
      </w:r>
    </w:p>
    <w:p w14:paraId="7FC72AC9">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(2)重大突发环境事件</w:t>
      </w:r>
    </w:p>
    <w:p w14:paraId="090CBA13">
      <w:pPr>
        <w:keepNext w:val="0"/>
        <w:keepLines w:val="0"/>
        <w:pageBreakBefore w:val="0"/>
        <w:widowControl/>
        <w:kinsoku/>
        <w:wordWrap/>
        <w:overflowPunct w:val="0"/>
        <w:topLinePunct w:val="0"/>
        <w:autoSpaceDE w:val="0"/>
        <w:autoSpaceDN w:val="0"/>
        <w:bidi w:val="0"/>
        <w:adjustRightInd w:val="0"/>
        <w:snapToGrid w:val="0"/>
        <w:spacing w:line="580" w:lineRule="exact"/>
        <w:ind w:right="33"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凡符合下列情形之一的，为重大突发环境事件，启动Ⅱ级响应：</w:t>
      </w:r>
    </w:p>
    <w:p w14:paraId="093FBCF2">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①因环境污染直接导致10人以上30人以下死亡或50人以上100人以下中毒或重伤的；</w:t>
      </w:r>
    </w:p>
    <w:p w14:paraId="667F362F">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②因环境污染疏散、转移人员1万人以上5万人以下的；</w:t>
      </w:r>
    </w:p>
    <w:p w14:paraId="65677CFC">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③因环境污染造成直接经济损失2000万元以上1亿元以下的；</w:t>
      </w:r>
    </w:p>
    <w:p w14:paraId="36AF1FA4">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④因环境污染造成区域生态功能部分丧失或该区域国家重点保护野生动植物种群大批死亡的；</w:t>
      </w:r>
    </w:p>
    <w:p w14:paraId="367760B4">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⑤因环境污染造成县级城市集中式饮用水水源地取水中断的；</w:t>
      </w:r>
    </w:p>
    <w:p w14:paraId="6E7AD724">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⑥Ⅰ、Ⅱ类放射源丢失、被盗的；放射性同位素和射线装置失控导致3人以下急性死亡或者10人以上急性重度放射病、局部器官残疾的；放射性物质泄漏，造成较大范围辐射污染后果的；</w:t>
      </w:r>
    </w:p>
    <w:p w14:paraId="25FE947E">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⑦造成跨省级行政区域影响的突发环境事件。</w:t>
      </w:r>
    </w:p>
    <w:p w14:paraId="0842C1AA">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(3)较大突发环境事件</w:t>
      </w:r>
    </w:p>
    <w:p w14:paraId="587CE470">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凡符合下列情形之一的，为较大突发环境事件，启动Ⅲ级响应：</w:t>
      </w:r>
    </w:p>
    <w:p w14:paraId="4CABE2BD">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①因环境污染直接导致3人以上10人以下死亡或10人以上50人以下中毒或重伤的；</w:t>
      </w:r>
    </w:p>
    <w:p w14:paraId="2968959E">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②因环境污染疏散、转移人员5000人以上1万人以下的；</w:t>
      </w:r>
    </w:p>
    <w:p w14:paraId="44E752B1">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③因环境污染造成直接经济损失500万元以上2000万元以下的；</w:t>
      </w:r>
    </w:p>
    <w:p w14:paraId="68963A05">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④因环境污染造成国家重点保护的动植物物种受到破坏的；</w:t>
      </w:r>
    </w:p>
    <w:p w14:paraId="34EDDB9F">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⑤因环境污染造成乡(镇)集中式饮用水水源地取水中断的；</w:t>
      </w:r>
    </w:p>
    <w:p w14:paraId="48812266">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⑥Ⅲ类放射源丢失、被盗的；放射性同位素和射线装置失控导致10人以下急性重度放射病、局部器官残疾的；放射性物质泄漏，</w:t>
      </w:r>
    </w:p>
    <w:p w14:paraId="5D8C6FE1">
      <w:pPr>
        <w:keepNext w:val="0"/>
        <w:keepLines w:val="0"/>
        <w:pageBreakBefore w:val="0"/>
        <w:widowControl/>
        <w:kinsoku/>
        <w:wordWrap/>
        <w:overflowPunct w:val="0"/>
        <w:topLinePunct w:val="0"/>
        <w:autoSpaceDE w:val="0"/>
        <w:autoSpaceDN w:val="0"/>
        <w:bidi w:val="0"/>
        <w:adjustRightInd w:val="0"/>
        <w:snapToGrid w:val="0"/>
        <w:spacing w:line="580" w:lineRule="exact"/>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造成小范围辐射污染后果的；</w:t>
      </w:r>
    </w:p>
    <w:p w14:paraId="14AFA66F">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⑦造成跨设区的市级行政区域影响的突发环境事件。</w:t>
      </w:r>
    </w:p>
    <w:p w14:paraId="710AA0E0">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(4)一般突发环境事件</w:t>
      </w:r>
    </w:p>
    <w:p w14:paraId="41564111">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凡符合下列情形之一的，为一般突发环境事件，启动Ⅳ级响应：</w:t>
      </w:r>
    </w:p>
    <w:p w14:paraId="67054EAA">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①因环境污染直接导致3人以下死亡或10人以下中毒或重伤的；</w:t>
      </w:r>
    </w:p>
    <w:p w14:paraId="423D686A">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②因环境污染疏散、转移人员5000人以下的；</w:t>
      </w:r>
    </w:p>
    <w:p w14:paraId="4BFF9C14">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③因环境污染造成直接经济损失500万元以下的；</w:t>
      </w:r>
    </w:p>
    <w:p w14:paraId="45D1FE06">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④因环境污染造成跨县级行政区域纠纷，引起一般性群体影响的；</w:t>
      </w:r>
    </w:p>
    <w:p w14:paraId="032C0746">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⑤Ⅳ、V类放射源丢失、被盗的；放射性同位素和射线装置失控导致人员受到超过年剂量限值照射的；放射性物质泄漏，造成厂区内或设施内局部辐射污染后果的；铀矿冶、伴生矿超标排放，造成环境辐射污染后果的；</w:t>
      </w:r>
    </w:p>
    <w:p w14:paraId="29EA9BA1">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⑥对环境造成一定影响，尚未达到较大突发环境事件级别的。</w:t>
      </w:r>
    </w:p>
    <w:p w14:paraId="715388E8">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上述分级标准有关数量的表述中，“以上”含本数，“以下”不含本数。</w:t>
      </w:r>
    </w:p>
    <w:p w14:paraId="4D689328">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3.2.3预警信息发布</w:t>
      </w:r>
    </w:p>
    <w:p w14:paraId="6E544FD9">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(1)预警信息发布</w:t>
      </w:r>
    </w:p>
    <w:p w14:paraId="27AEA4F5">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红色预警由省政府根据国务院授权负责发布。橙色预警由省政府负责发布。黄色预警由市政府负责发布。蓝色预警由县(市)、区政府负责发布。</w:t>
      </w:r>
    </w:p>
    <w:p w14:paraId="55D273CD">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(2)预警级别调整与解除</w:t>
      </w:r>
    </w:p>
    <w:p w14:paraId="15CE0C38">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发布预警信息的地方政府，应当根据事态发展情况和采取措施的效果，适时调整预警级别。</w:t>
      </w:r>
    </w:p>
    <w:p w14:paraId="41119CAD">
      <w:pPr>
        <w:keepNext w:val="0"/>
        <w:keepLines w:val="0"/>
        <w:pageBreakBefore w:val="0"/>
        <w:widowControl/>
        <w:kinsoku/>
        <w:wordWrap/>
        <w:overflowPunct w:val="0"/>
        <w:topLinePunct w:val="0"/>
        <w:autoSpaceDE w:val="0"/>
        <w:autoSpaceDN w:val="0"/>
        <w:bidi w:val="0"/>
        <w:adjustRightInd w:val="0"/>
        <w:snapToGrid w:val="0"/>
        <w:spacing w:line="580" w:lineRule="exact"/>
        <w:ind w:firstLine="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当判断不可能发生突发环境事件或者危险已经消除时，宣布解除预警，适时终止相关措施。</w:t>
      </w:r>
    </w:p>
    <w:p w14:paraId="78C03218">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4应急响应</w:t>
      </w:r>
    </w:p>
    <w:p w14:paraId="585EF500">
      <w:pPr>
        <w:keepNext w:val="0"/>
        <w:keepLines w:val="0"/>
        <w:pageBreakBefore w:val="0"/>
        <w:widowControl/>
        <w:kinsoku/>
        <w:wordWrap/>
        <w:overflowPunct w:val="0"/>
        <w:topLinePunct w:val="0"/>
        <w:autoSpaceDE w:val="0"/>
        <w:autoSpaceDN w:val="0"/>
        <w:bidi w:val="0"/>
        <w:adjustRightInd w:val="0"/>
        <w:snapToGrid w:val="0"/>
        <w:spacing w:line="580" w:lineRule="exact"/>
        <w:ind w:right="113"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根据突发环境事件的严重程度和发展态势，将应急响应设定为Ⅰ级、Ⅱ级、Ⅲ级和Ⅳ级四个等级。</w:t>
      </w:r>
    </w:p>
    <w:p w14:paraId="336DB4C5">
      <w:pPr>
        <w:keepNext w:val="0"/>
        <w:keepLines w:val="0"/>
        <w:pageBreakBefore w:val="0"/>
        <w:widowControl/>
        <w:kinsoku/>
        <w:wordWrap/>
        <w:overflowPunct w:val="0"/>
        <w:topLinePunct w:val="0"/>
        <w:autoSpaceDE w:val="0"/>
        <w:autoSpaceDN w:val="0"/>
        <w:bidi w:val="0"/>
        <w:adjustRightInd w:val="0"/>
        <w:snapToGrid w:val="0"/>
        <w:spacing w:line="580" w:lineRule="exact"/>
        <w:ind w:right="15"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突发环境事件发生在易造成重大影响的地区或重要时段时，可适当提高响应级别。应急响应启动后，可视事件损失情况及其发展趋势调整响应级别，避免响应不足或响应过度。</w:t>
      </w:r>
    </w:p>
    <w:p w14:paraId="593335F9">
      <w:pPr>
        <w:keepNext w:val="0"/>
        <w:keepLines w:val="0"/>
        <w:pageBreakBefore w:val="0"/>
        <w:widowControl/>
        <w:kinsoku/>
        <w:wordWrap/>
        <w:overflowPunct w:val="0"/>
        <w:topLinePunct w:val="0"/>
        <w:autoSpaceDE w:val="0"/>
        <w:autoSpaceDN w:val="0"/>
        <w:bidi w:val="0"/>
        <w:adjustRightInd w:val="0"/>
        <w:snapToGrid w:val="0"/>
        <w:spacing w:line="580" w:lineRule="exact"/>
        <w:ind w:left="57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4.1Ⅰ级响应</w:t>
      </w:r>
    </w:p>
    <w:p w14:paraId="39AD1C7F">
      <w:pPr>
        <w:keepNext w:val="0"/>
        <w:keepLines w:val="0"/>
        <w:pageBreakBefore w:val="0"/>
        <w:widowControl/>
        <w:kinsoku/>
        <w:wordWrap/>
        <w:overflowPunct w:val="0"/>
        <w:topLinePunct w:val="0"/>
        <w:autoSpaceDE w:val="0"/>
        <w:autoSpaceDN w:val="0"/>
        <w:bidi w:val="0"/>
        <w:adjustRightInd w:val="0"/>
        <w:snapToGrid w:val="0"/>
        <w:spacing w:line="580" w:lineRule="exact"/>
        <w:ind w:left="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4.1.1启动条件</w:t>
      </w:r>
    </w:p>
    <w:p w14:paraId="3933A378">
      <w:pPr>
        <w:pStyle w:val="3"/>
        <w:keepNext w:val="0"/>
        <w:keepLines w:val="0"/>
        <w:pageBreakBefore w:val="0"/>
        <w:widowControl/>
        <w:kinsoku/>
        <w:wordWrap/>
        <w:overflowPunct w:val="0"/>
        <w:topLinePunct w:val="0"/>
        <w:autoSpaceDE w:val="0"/>
        <w:autoSpaceDN w:val="0"/>
        <w:bidi w:val="0"/>
        <w:adjustRightInd w:val="0"/>
        <w:snapToGrid w:val="0"/>
        <w:spacing w:line="580" w:lineRule="exact"/>
        <w:ind w:right="139"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发布红色预警信息或初判发生特别重大(Ⅰ级)突发环境事件时，由省政府启动Ⅰ级响应。</w:t>
      </w:r>
    </w:p>
    <w:p w14:paraId="36F09F35">
      <w:pPr>
        <w:keepNext w:val="0"/>
        <w:keepLines w:val="0"/>
        <w:pageBreakBefore w:val="0"/>
        <w:widowControl/>
        <w:kinsoku/>
        <w:wordWrap/>
        <w:overflowPunct w:val="0"/>
        <w:topLinePunct w:val="0"/>
        <w:autoSpaceDE w:val="0"/>
        <w:autoSpaceDN w:val="0"/>
        <w:bidi w:val="0"/>
        <w:adjustRightInd w:val="0"/>
        <w:snapToGrid w:val="0"/>
        <w:spacing w:line="580" w:lineRule="exact"/>
        <w:ind w:left="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4.1.2响应措施</w:t>
      </w:r>
    </w:p>
    <w:p w14:paraId="112229DC">
      <w:pPr>
        <w:keepNext w:val="0"/>
        <w:keepLines w:val="0"/>
        <w:pageBreakBefore w:val="0"/>
        <w:widowControl/>
        <w:kinsoku/>
        <w:wordWrap/>
        <w:overflowPunct w:val="0"/>
        <w:topLinePunct w:val="0"/>
        <w:autoSpaceDE w:val="0"/>
        <w:autoSpaceDN w:val="0"/>
        <w:bidi w:val="0"/>
        <w:adjustRightInd w:val="0"/>
        <w:snapToGrid w:val="0"/>
        <w:spacing w:line="580" w:lineRule="exact"/>
        <w:ind w:right="145"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(1)事发地县(市)、区政府立即向市政府和市指挥部报告；市政府立即向省政府和省指挥部报告。</w:t>
      </w:r>
    </w:p>
    <w:p w14:paraId="51E1B725">
      <w:pPr>
        <w:keepNext w:val="0"/>
        <w:keepLines w:val="0"/>
        <w:pageBreakBefore w:val="0"/>
        <w:widowControl/>
        <w:kinsoku/>
        <w:wordWrap/>
        <w:overflowPunct w:val="0"/>
        <w:topLinePunct w:val="0"/>
        <w:autoSpaceDE w:val="0"/>
        <w:autoSpaceDN w:val="0"/>
        <w:bidi w:val="0"/>
        <w:adjustRightInd w:val="0"/>
        <w:snapToGrid w:val="0"/>
        <w:spacing w:line="580" w:lineRule="exact"/>
        <w:ind w:right="95"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(2)市指挥部立即派出工作组并成立现场应急指挥部，在省现场指导部和工作组指导下开展现场应急处置工作。</w:t>
      </w:r>
    </w:p>
    <w:p w14:paraId="629A5B80">
      <w:pPr>
        <w:keepNext w:val="0"/>
        <w:keepLines w:val="0"/>
        <w:pageBreakBefore w:val="0"/>
        <w:widowControl/>
        <w:kinsoku/>
        <w:wordWrap/>
        <w:overflowPunct w:val="0"/>
        <w:topLinePunct w:val="0"/>
        <w:autoSpaceDE w:val="0"/>
        <w:autoSpaceDN w:val="0"/>
        <w:bidi w:val="0"/>
        <w:adjustRightInd w:val="0"/>
        <w:snapToGrid w:val="0"/>
        <w:spacing w:line="580" w:lineRule="exact"/>
        <w:ind w:right="164"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(3)由市政府统一向省政府和省生态环境厅报告突发环境事件基本情况和应急处置的进展情况。</w:t>
      </w:r>
    </w:p>
    <w:p w14:paraId="0126597D">
      <w:pPr>
        <w:keepNext w:val="0"/>
        <w:keepLines w:val="0"/>
        <w:pageBreakBefore w:val="0"/>
        <w:widowControl/>
        <w:kinsoku/>
        <w:wordWrap/>
        <w:overflowPunct w:val="0"/>
        <w:topLinePunct w:val="0"/>
        <w:autoSpaceDE w:val="0"/>
        <w:autoSpaceDN w:val="0"/>
        <w:bidi w:val="0"/>
        <w:adjustRightInd w:val="0"/>
        <w:snapToGrid w:val="0"/>
        <w:spacing w:line="580" w:lineRule="exact"/>
        <w:ind w:right="164"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(4)市指挥部服从省调度和指挥。</w:t>
      </w:r>
    </w:p>
    <w:p w14:paraId="435C73C8">
      <w:pPr>
        <w:keepNext w:val="0"/>
        <w:keepLines w:val="0"/>
        <w:pageBreakBefore w:val="0"/>
        <w:widowControl/>
        <w:kinsoku/>
        <w:wordWrap/>
        <w:overflowPunct w:val="0"/>
        <w:topLinePunct w:val="0"/>
        <w:autoSpaceDE w:val="0"/>
        <w:autoSpaceDN w:val="0"/>
        <w:bidi w:val="0"/>
        <w:adjustRightInd w:val="0"/>
        <w:snapToGrid w:val="0"/>
        <w:spacing w:line="580" w:lineRule="exact"/>
        <w:ind w:right="151"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(5)市指挥部在市政府和省生态环境厅的领导指挥下，做好相关协调、处置工作。</w:t>
      </w:r>
    </w:p>
    <w:p w14:paraId="2F7DBC69">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4.2Ⅱ级响应</w:t>
      </w:r>
    </w:p>
    <w:p w14:paraId="6BCDF26F">
      <w:pPr>
        <w:keepNext w:val="0"/>
        <w:keepLines w:val="0"/>
        <w:pageBreakBefore w:val="0"/>
        <w:widowControl/>
        <w:kinsoku/>
        <w:wordWrap/>
        <w:overflowPunct w:val="0"/>
        <w:topLinePunct w:val="0"/>
        <w:autoSpaceDE w:val="0"/>
        <w:autoSpaceDN w:val="0"/>
        <w:bidi w:val="0"/>
        <w:adjustRightInd w:val="0"/>
        <w:snapToGrid w:val="0"/>
        <w:spacing w:line="580" w:lineRule="exact"/>
        <w:ind w:left="595"/>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4.2.1启动条件</w:t>
      </w:r>
    </w:p>
    <w:p w14:paraId="54DDA6F5">
      <w:pPr>
        <w:keepNext w:val="0"/>
        <w:keepLines w:val="0"/>
        <w:pageBreakBefore w:val="0"/>
        <w:widowControl/>
        <w:kinsoku/>
        <w:wordWrap/>
        <w:overflowPunct w:val="0"/>
        <w:topLinePunct w:val="0"/>
        <w:autoSpaceDE w:val="0"/>
        <w:autoSpaceDN w:val="0"/>
        <w:bidi w:val="0"/>
        <w:adjustRightInd w:val="0"/>
        <w:snapToGrid w:val="0"/>
        <w:spacing w:line="580" w:lineRule="exact"/>
        <w:ind w:left="24" w:firstLine="62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发布橙色预警信息或初判发生重大(Ⅱ级)突发环境事件时，由省政府启动Ⅱ级响应。</w:t>
      </w:r>
    </w:p>
    <w:p w14:paraId="7F35ED91">
      <w:pPr>
        <w:keepNext w:val="0"/>
        <w:keepLines w:val="0"/>
        <w:pageBreakBefore w:val="0"/>
        <w:widowControl/>
        <w:kinsoku/>
        <w:wordWrap/>
        <w:overflowPunct w:val="0"/>
        <w:topLinePunct w:val="0"/>
        <w:autoSpaceDE w:val="0"/>
        <w:autoSpaceDN w:val="0"/>
        <w:bidi w:val="0"/>
        <w:adjustRightInd w:val="0"/>
        <w:snapToGrid w:val="0"/>
        <w:spacing w:line="580" w:lineRule="exact"/>
        <w:ind w:left="595"/>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4.2.2响应措施</w:t>
      </w:r>
    </w:p>
    <w:p w14:paraId="715CC8D2">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(1)事发地县(市)、区政府立即向市政府和市指挥部报告；市政府立即向省政府和省指挥部报告。</w:t>
      </w:r>
    </w:p>
    <w:p w14:paraId="58A05DBB">
      <w:pPr>
        <w:keepNext w:val="0"/>
        <w:keepLines w:val="0"/>
        <w:pageBreakBefore w:val="0"/>
        <w:widowControl/>
        <w:kinsoku/>
        <w:wordWrap/>
        <w:overflowPunct w:val="0"/>
        <w:topLinePunct w:val="0"/>
        <w:autoSpaceDE w:val="0"/>
        <w:autoSpaceDN w:val="0"/>
        <w:bidi w:val="0"/>
        <w:adjustRightInd w:val="0"/>
        <w:snapToGrid w:val="0"/>
        <w:spacing w:line="580" w:lineRule="exact"/>
        <w:ind w:right="95"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(2)市指挥部立即派出工作组并成立现场应急指挥部，在省现场指导部和工作组指导下开展现场应急处置工作。</w:t>
      </w:r>
    </w:p>
    <w:p w14:paraId="01862675">
      <w:pPr>
        <w:keepNext w:val="0"/>
        <w:keepLines w:val="0"/>
        <w:pageBreakBefore w:val="0"/>
        <w:widowControl/>
        <w:kinsoku/>
        <w:wordWrap/>
        <w:overflowPunct w:val="0"/>
        <w:topLinePunct w:val="0"/>
        <w:autoSpaceDE w:val="0"/>
        <w:autoSpaceDN w:val="0"/>
        <w:bidi w:val="0"/>
        <w:adjustRightInd w:val="0"/>
        <w:snapToGrid w:val="0"/>
        <w:spacing w:line="580" w:lineRule="exact"/>
        <w:ind w:right="164"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(3)由市政府统一向省政府和省生态环境厅报告突发环境事件基本情况和应急处置的进展情况。</w:t>
      </w:r>
    </w:p>
    <w:p w14:paraId="0BF7585C">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(4)市指挥部在市政府和省生态环境厅的领导指挥下，做好</w:t>
      </w:r>
    </w:p>
    <w:p w14:paraId="6F6E845D">
      <w:pPr>
        <w:keepNext w:val="0"/>
        <w:keepLines w:val="0"/>
        <w:pageBreakBefore w:val="0"/>
        <w:widowControl/>
        <w:kinsoku/>
        <w:wordWrap/>
        <w:overflowPunct w:val="0"/>
        <w:topLinePunct w:val="0"/>
        <w:autoSpaceDE w:val="0"/>
        <w:autoSpaceDN w:val="0"/>
        <w:bidi w:val="0"/>
        <w:adjustRightInd w:val="0"/>
        <w:snapToGrid w:val="0"/>
        <w:spacing w:line="580" w:lineRule="exact"/>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相关协调、处置工作。</w:t>
      </w:r>
    </w:p>
    <w:p w14:paraId="7EA7D368">
      <w:pPr>
        <w:keepNext w:val="0"/>
        <w:keepLines w:val="0"/>
        <w:pageBreakBefore w:val="0"/>
        <w:widowControl/>
        <w:kinsoku/>
        <w:wordWrap/>
        <w:overflowPunct w:val="0"/>
        <w:topLinePunct w:val="0"/>
        <w:autoSpaceDE w:val="0"/>
        <w:autoSpaceDN w:val="0"/>
        <w:bidi w:val="0"/>
        <w:adjustRightInd w:val="0"/>
        <w:snapToGrid w:val="0"/>
        <w:spacing w:line="580" w:lineRule="exact"/>
        <w:ind w:left="59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4.3Ⅲ级响应</w:t>
      </w:r>
    </w:p>
    <w:p w14:paraId="3DAE578C">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4.3.1启动条件</w:t>
      </w:r>
    </w:p>
    <w:p w14:paraId="4C166F99">
      <w:pPr>
        <w:keepNext w:val="0"/>
        <w:keepLines w:val="0"/>
        <w:pageBreakBefore w:val="0"/>
        <w:widowControl/>
        <w:kinsoku/>
        <w:wordWrap/>
        <w:overflowPunct w:val="0"/>
        <w:topLinePunct w:val="0"/>
        <w:autoSpaceDE w:val="0"/>
        <w:autoSpaceDN w:val="0"/>
        <w:bidi w:val="0"/>
        <w:adjustRightInd w:val="0"/>
        <w:snapToGrid w:val="0"/>
        <w:spacing w:line="580" w:lineRule="exact"/>
        <w:ind w:firstLine="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发布黄色预警信息或初判发生较大(Ⅲ级)突发环境事件时，由市政府启动Ⅲ级响应。</w:t>
      </w:r>
    </w:p>
    <w:p w14:paraId="03E594FA">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4.3.2响应措施</w:t>
      </w:r>
    </w:p>
    <w:p w14:paraId="2B6236AF">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(1)事发地县(市)、区政府立即向市指挥部办公室报告。</w:t>
      </w:r>
    </w:p>
    <w:p w14:paraId="571BE1D6">
      <w:pPr>
        <w:keepNext w:val="0"/>
        <w:keepLines w:val="0"/>
        <w:pageBreakBefore w:val="0"/>
        <w:widowControl/>
        <w:kinsoku/>
        <w:wordWrap/>
        <w:overflowPunct w:val="0"/>
        <w:topLinePunct w:val="0"/>
        <w:autoSpaceDE w:val="0"/>
        <w:autoSpaceDN w:val="0"/>
        <w:bidi w:val="0"/>
        <w:adjustRightInd w:val="0"/>
        <w:snapToGrid w:val="0"/>
        <w:spacing w:line="580" w:lineRule="exact"/>
        <w:ind w:right="118" w:firstLine="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(2)市政府应立即成立现场应急指挥部，开通与相关专业应急指挥机构的通信联系，随时掌握事件进展情况，向省指挥部办公室报告。</w:t>
      </w:r>
    </w:p>
    <w:p w14:paraId="1C12B581">
      <w:pPr>
        <w:keepNext w:val="0"/>
        <w:keepLines w:val="0"/>
        <w:pageBreakBefore w:val="0"/>
        <w:widowControl/>
        <w:kinsoku/>
        <w:wordWrap/>
        <w:overflowPunct w:val="0"/>
        <w:topLinePunct w:val="0"/>
        <w:autoSpaceDE w:val="0"/>
        <w:autoSpaceDN w:val="0"/>
        <w:bidi w:val="0"/>
        <w:adjustRightInd w:val="0"/>
        <w:snapToGrid w:val="0"/>
        <w:spacing w:line="580" w:lineRule="exact"/>
        <w:ind w:right="118" w:firstLine="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(3)市政府根据事件的类型，组织相关成员单位开展应急处置；组织有关专家，分析情况，提出对策。根据专家的建议，适时调整相关应急措施。</w:t>
      </w:r>
    </w:p>
    <w:p w14:paraId="5CF9DD59">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(4)可能涉及跨流域、跨区域的，请省指挥部办公室派出相关应</w:t>
      </w:r>
    </w:p>
    <w:p w14:paraId="173773FD">
      <w:pPr>
        <w:keepNext w:val="0"/>
        <w:keepLines w:val="0"/>
        <w:pageBreakBefore w:val="0"/>
        <w:widowControl/>
        <w:kinsoku/>
        <w:wordWrap/>
        <w:overflowPunct w:val="0"/>
        <w:topLinePunct w:val="0"/>
        <w:autoSpaceDE w:val="0"/>
        <w:autoSpaceDN w:val="0"/>
        <w:bidi w:val="0"/>
        <w:adjustRightInd w:val="0"/>
        <w:snapToGrid w:val="0"/>
        <w:spacing w:line="580" w:lineRule="exact"/>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急力量赶赴现场参加、指导现场应急处置工作。</w:t>
      </w:r>
    </w:p>
    <w:p w14:paraId="6019EF7C">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4.4Ⅳ级响应</w:t>
      </w:r>
    </w:p>
    <w:p w14:paraId="208DDF2E">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4.4.1启动条件</w:t>
      </w:r>
    </w:p>
    <w:p w14:paraId="4BB91A36">
      <w:pPr>
        <w:keepNext w:val="0"/>
        <w:keepLines w:val="0"/>
        <w:pageBreakBefore w:val="0"/>
        <w:widowControl/>
        <w:kinsoku/>
        <w:wordWrap/>
        <w:overflowPunct w:val="0"/>
        <w:topLinePunct w:val="0"/>
        <w:autoSpaceDE w:val="0"/>
        <w:autoSpaceDN w:val="0"/>
        <w:bidi w:val="0"/>
        <w:adjustRightInd w:val="0"/>
        <w:snapToGrid w:val="0"/>
        <w:spacing w:line="580" w:lineRule="exact"/>
        <w:ind w:firstLine="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发布蓝色预警信息或初判发生一般(Ⅳ级)突发环境事件时，由县(市)、区政府启动Ⅳ级响应。</w:t>
      </w:r>
    </w:p>
    <w:p w14:paraId="44320081">
      <w:pPr>
        <w:keepNext w:val="0"/>
        <w:keepLines w:val="0"/>
        <w:pageBreakBefore w:val="0"/>
        <w:widowControl/>
        <w:kinsoku/>
        <w:wordWrap/>
        <w:overflowPunct w:val="0"/>
        <w:topLinePunct w:val="0"/>
        <w:autoSpaceDE w:val="0"/>
        <w:autoSpaceDN w:val="0"/>
        <w:bidi w:val="0"/>
        <w:adjustRightInd w:val="0"/>
        <w:snapToGrid w:val="0"/>
        <w:spacing w:line="580" w:lineRule="exact"/>
        <w:ind w:left="59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4.4.2响应措施</w:t>
      </w:r>
    </w:p>
    <w:p w14:paraId="1F583E46">
      <w:pPr>
        <w:keepNext w:val="0"/>
        <w:keepLines w:val="0"/>
        <w:pageBreakBefore w:val="0"/>
        <w:widowControl/>
        <w:kinsoku/>
        <w:wordWrap/>
        <w:overflowPunct w:val="0"/>
        <w:topLinePunct w:val="0"/>
        <w:autoSpaceDE w:val="0"/>
        <w:autoSpaceDN w:val="0"/>
        <w:bidi w:val="0"/>
        <w:adjustRightInd w:val="0"/>
        <w:snapToGrid w:val="0"/>
        <w:spacing w:line="580" w:lineRule="exact"/>
        <w:ind w:right="146"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(1)事发地县（市）、区政府应立即成立现场应急指挥部，开通与相关专业应急指挥机构的通信联系，随时掌握事件进展情况。</w:t>
      </w:r>
    </w:p>
    <w:p w14:paraId="3E74962B">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(2)立即向上级政府和生态环境主管部门报告。</w:t>
      </w:r>
    </w:p>
    <w:p w14:paraId="458088A6">
      <w:pPr>
        <w:keepNext w:val="0"/>
        <w:keepLines w:val="0"/>
        <w:pageBreakBefore w:val="0"/>
        <w:widowControl/>
        <w:kinsoku/>
        <w:wordWrap/>
        <w:overflowPunct w:val="0"/>
        <w:topLinePunct w:val="0"/>
        <w:autoSpaceDE w:val="0"/>
        <w:autoSpaceDN w:val="0"/>
        <w:bidi w:val="0"/>
        <w:adjustRightInd w:val="0"/>
        <w:snapToGrid w:val="0"/>
        <w:spacing w:line="580" w:lineRule="exact"/>
        <w:ind w:right="1"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(3)事发地政府根据事件的类型，组织相关成员单位开展应急处置；组织有关专家，分析情况，提出对策。根据专家的建议，适时调整相关应急措施。</w:t>
      </w:r>
    </w:p>
    <w:p w14:paraId="718534E6">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(4)需要其他应急力量支援时，向上级政府和生态环境主管部门提出请求。</w:t>
      </w:r>
    </w:p>
    <w:p w14:paraId="2D5295FC">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5应急处置</w:t>
      </w:r>
    </w:p>
    <w:p w14:paraId="25EE0049">
      <w:pPr>
        <w:keepNext w:val="0"/>
        <w:keepLines w:val="0"/>
        <w:pageBreakBefore w:val="0"/>
        <w:widowControl/>
        <w:kinsoku/>
        <w:wordWrap/>
        <w:overflowPunct w:val="0"/>
        <w:topLinePunct w:val="0"/>
        <w:autoSpaceDE w:val="0"/>
        <w:autoSpaceDN w:val="0"/>
        <w:bidi w:val="0"/>
        <w:adjustRightInd w:val="0"/>
        <w:snapToGrid w:val="0"/>
        <w:spacing w:line="580" w:lineRule="exact"/>
        <w:ind w:left="664"/>
        <w:jc w:val="both"/>
        <w:textAlignment w:val="baseline"/>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5.1信息报告</w:t>
      </w:r>
    </w:p>
    <w:p w14:paraId="5131F649">
      <w:pPr>
        <w:keepNext w:val="0"/>
        <w:keepLines w:val="0"/>
        <w:pageBreakBefore w:val="0"/>
        <w:widowControl/>
        <w:kinsoku/>
        <w:wordWrap/>
        <w:overflowPunct w:val="0"/>
        <w:topLinePunct w:val="0"/>
        <w:autoSpaceDE w:val="0"/>
        <w:autoSpaceDN w:val="0"/>
        <w:bidi w:val="0"/>
        <w:adjustRightInd w:val="0"/>
        <w:snapToGrid w:val="0"/>
        <w:spacing w:line="580" w:lineRule="exact"/>
        <w:ind w:left="664"/>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5.1.1信息报告程序</w:t>
      </w:r>
    </w:p>
    <w:p w14:paraId="15BBF5AE">
      <w:pPr>
        <w:keepNext w:val="0"/>
        <w:keepLines w:val="0"/>
        <w:pageBreakBefore w:val="0"/>
        <w:widowControl/>
        <w:kinsoku/>
        <w:wordWrap/>
        <w:overflowPunct w:val="0"/>
        <w:topLinePunct w:val="0"/>
        <w:autoSpaceDE w:val="0"/>
        <w:autoSpaceDN w:val="0"/>
        <w:bidi w:val="0"/>
        <w:adjustRightInd w:val="0"/>
        <w:snapToGrid w:val="0"/>
        <w:spacing w:line="580" w:lineRule="exact"/>
        <w:ind w:left="44" w:right="52" w:firstLine="61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事发地生态环境主管部门接到突发环境事件信息报告或监测到相关信息后，应当立即进行核实，对突发环境事件的性质和类别作出初步认定，按照国家及我市规定的时限、程序和要求向上级生态环境主管部门和同级政府报告，并通报同级其他相关部门。突发环境事件已经或者可能涉及相邻行政区域的，事发地政府或生态环境主管部门应当及时通报相邻行政区域同级政府或生态环境主管部门。地方各级政府及其生态环境主管部门应当按照有关规定逐级上报，必要时可越级上报。</w:t>
      </w:r>
    </w:p>
    <w:p w14:paraId="52200A2B">
      <w:pPr>
        <w:keepNext w:val="0"/>
        <w:keepLines w:val="0"/>
        <w:pageBreakBefore w:val="0"/>
        <w:widowControl/>
        <w:kinsoku/>
        <w:wordWrap/>
        <w:overflowPunct w:val="0"/>
        <w:topLinePunct w:val="0"/>
        <w:autoSpaceDE w:val="0"/>
        <w:autoSpaceDN w:val="0"/>
        <w:bidi w:val="0"/>
        <w:adjustRightInd w:val="0"/>
        <w:snapToGrid w:val="0"/>
        <w:spacing w:line="580" w:lineRule="exact"/>
        <w:ind w:left="44" w:right="47" w:firstLine="61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突发环境事件处置过程中事件级别发生变化的，应当按照变化后的级别报告信息。</w:t>
      </w:r>
    </w:p>
    <w:p w14:paraId="46455D1C">
      <w:pPr>
        <w:keepNext w:val="0"/>
        <w:keepLines w:val="0"/>
        <w:pageBreakBefore w:val="0"/>
        <w:widowControl/>
        <w:kinsoku/>
        <w:wordWrap/>
        <w:overflowPunct w:val="0"/>
        <w:topLinePunct w:val="0"/>
        <w:autoSpaceDE w:val="0"/>
        <w:autoSpaceDN w:val="0"/>
        <w:bidi w:val="0"/>
        <w:adjustRightInd w:val="0"/>
        <w:snapToGrid w:val="0"/>
        <w:spacing w:line="580" w:lineRule="exact"/>
        <w:ind w:left="44" w:right="34" w:firstLine="61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发生下列一时无法判明等级的突发环境事件，事发地设区的市或县级生态环境主管部门应当按照重大(Ⅱ级)或者特别重大(Ⅰ级)突发环境事件的报告程序上报：</w:t>
      </w:r>
    </w:p>
    <w:p w14:paraId="1C6B8713">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(1)对饮用水水源保护区造成或者可能造成影响的；</w:t>
      </w:r>
    </w:p>
    <w:p w14:paraId="691BE36E">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(2)涉及居民聚居区、学校、医院等敏感区域和敏感人群的；</w:t>
      </w:r>
    </w:p>
    <w:p w14:paraId="35E09970">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(3)涉及重金属或者类金属污染的；</w:t>
      </w:r>
    </w:p>
    <w:p w14:paraId="1D40FECC">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(4)有可能产生跨省或者跨国影响的；</w:t>
      </w:r>
    </w:p>
    <w:p w14:paraId="11EC8920">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(5)因环境污染引发群体性事件，或者社会影响较大的；</w:t>
      </w:r>
    </w:p>
    <w:p w14:paraId="63979DFC">
      <w:pPr>
        <w:keepNext w:val="0"/>
        <w:keepLines w:val="0"/>
        <w:pageBreakBefore w:val="0"/>
        <w:widowControl/>
        <w:kinsoku/>
        <w:wordWrap/>
        <w:overflowPunct w:val="0"/>
        <w:topLinePunct w:val="0"/>
        <w:autoSpaceDE w:val="0"/>
        <w:autoSpaceDN w:val="0"/>
        <w:bidi w:val="0"/>
        <w:adjustRightInd w:val="0"/>
        <w:snapToGrid w:val="0"/>
        <w:spacing w:line="580" w:lineRule="exact"/>
        <w:ind w:right="147"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(6)地方政府生态环境主管部门认为有必要报告的其他突发环境事件。</w:t>
      </w:r>
    </w:p>
    <w:p w14:paraId="0438AC9F">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5.1.2信息报告内容</w:t>
      </w:r>
    </w:p>
    <w:p w14:paraId="56C976E9">
      <w:pPr>
        <w:keepNext w:val="0"/>
        <w:keepLines w:val="0"/>
        <w:pageBreakBefore w:val="0"/>
        <w:widowControl/>
        <w:kinsoku/>
        <w:wordWrap/>
        <w:overflowPunct w:val="0"/>
        <w:topLinePunct w:val="0"/>
        <w:autoSpaceDE w:val="0"/>
        <w:autoSpaceDN w:val="0"/>
        <w:bidi w:val="0"/>
        <w:adjustRightInd w:val="0"/>
        <w:snapToGrid w:val="0"/>
        <w:spacing w:line="580" w:lineRule="exact"/>
        <w:ind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的报告分为初报、续报和处理结果报告三类。初报从发生事件后起1小时内书面上报，重大、特别重大突发环境事件按规定进行电话报告，续报在查清有关基本情况后随时上报，处理结果报告在事件处理完毕后上报。</w:t>
      </w:r>
    </w:p>
    <w:p w14:paraId="126FF78D">
      <w:pPr>
        <w:keepNext w:val="0"/>
        <w:keepLines w:val="0"/>
        <w:pageBreakBefore w:val="0"/>
        <w:widowControl/>
        <w:kinsoku/>
        <w:wordWrap/>
        <w:overflowPunct w:val="0"/>
        <w:topLinePunct w:val="0"/>
        <w:autoSpaceDE w:val="0"/>
        <w:autoSpaceDN w:val="0"/>
        <w:bidi w:val="0"/>
        <w:adjustRightInd w:val="0"/>
        <w:snapToGrid w:val="0"/>
        <w:spacing w:line="580" w:lineRule="exact"/>
        <w:ind w:right="124"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初报应当报告突发环境事件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突发环境事件影响的环境敏感点的分布示意图。</w:t>
      </w:r>
    </w:p>
    <w:p w14:paraId="0ABFB689">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续报应当在初报的基础上，报告有关处置进展情况。</w:t>
      </w:r>
    </w:p>
    <w:p w14:paraId="1720A1D9">
      <w:pPr>
        <w:keepNext w:val="0"/>
        <w:keepLines w:val="0"/>
        <w:pageBreakBefore w:val="0"/>
        <w:widowControl/>
        <w:kinsoku/>
        <w:wordWrap/>
        <w:overflowPunct w:val="0"/>
        <w:topLinePunct w:val="0"/>
        <w:autoSpaceDE w:val="0"/>
        <w:autoSpaceDN w:val="0"/>
        <w:bidi w:val="0"/>
        <w:adjustRightInd w:val="0"/>
        <w:snapToGrid w:val="0"/>
        <w:spacing w:line="580" w:lineRule="exact"/>
        <w:ind w:right="122"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处理结果报告应当在初报和续报的基础上，报告处理突发环境事件的措施、过程和结果，突发环境事件潜在或者间接危害以及损失、社会影响、处理后的遗留问题、责任追究等详细情况。</w:t>
      </w:r>
    </w:p>
    <w:p w14:paraId="40AB99A2">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5.1.3信息报告方式</w:t>
      </w:r>
    </w:p>
    <w:p w14:paraId="1FCD83B2">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突发环境事件信息应当采用传真、网络、邮寄或面呈等方式书</w:t>
      </w:r>
    </w:p>
    <w:p w14:paraId="6B49B27B">
      <w:pPr>
        <w:keepNext w:val="0"/>
        <w:keepLines w:val="0"/>
        <w:pageBreakBefore w:val="0"/>
        <w:widowControl/>
        <w:kinsoku/>
        <w:wordWrap/>
        <w:overflowPunct w:val="0"/>
        <w:topLinePunct w:val="0"/>
        <w:autoSpaceDE w:val="0"/>
        <w:autoSpaceDN w:val="0"/>
        <w:bidi w:val="0"/>
        <w:adjustRightInd w:val="0"/>
        <w:snapToGrid w:val="0"/>
        <w:spacing w:line="580" w:lineRule="exact"/>
        <w:ind w:right="156"/>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面报告；书面报告中应当载明突发环境事件报告单位、报告签发人、联系人及联系方式等内容，并尽可能提供地图、图片以及相关的多媒体资料。</w:t>
      </w:r>
    </w:p>
    <w:p w14:paraId="0AF5377B">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5.2先期处置</w:t>
      </w:r>
    </w:p>
    <w:p w14:paraId="7343AEA2">
      <w:pPr>
        <w:keepNext w:val="0"/>
        <w:keepLines w:val="0"/>
        <w:pageBreakBefore w:val="0"/>
        <w:widowControl/>
        <w:kinsoku/>
        <w:wordWrap/>
        <w:overflowPunct w:val="0"/>
        <w:topLinePunct w:val="0"/>
        <w:autoSpaceDE w:val="0"/>
        <w:autoSpaceDN w:val="0"/>
        <w:bidi w:val="0"/>
        <w:adjustRightInd w:val="0"/>
        <w:snapToGrid w:val="0"/>
        <w:spacing w:line="580" w:lineRule="exact"/>
        <w:ind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各级政府对本辖区内发生的各类突发环境事件，无论级别高低、规模大小、损失轻重，应迅速组织力量，尽快判明事件性质和危害程度，及时采取相应的处置措施，全力控制事态发展，减少财产损失和社会影响，并及时向上一级政府和生态环境主管部门报告。</w:t>
      </w:r>
    </w:p>
    <w:p w14:paraId="0F57216B">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5.3指挥协调</w:t>
      </w:r>
    </w:p>
    <w:p w14:paraId="18B12C60">
      <w:pPr>
        <w:keepNext w:val="0"/>
        <w:keepLines w:val="0"/>
        <w:pageBreakBefore w:val="0"/>
        <w:widowControl/>
        <w:kinsoku/>
        <w:wordWrap/>
        <w:overflowPunct w:val="0"/>
        <w:topLinePunct w:val="0"/>
        <w:autoSpaceDE w:val="0"/>
        <w:autoSpaceDN w:val="0"/>
        <w:bidi w:val="0"/>
        <w:adjustRightInd w:val="0"/>
        <w:snapToGrid w:val="0"/>
        <w:spacing w:line="580" w:lineRule="exact"/>
        <w:ind w:right="86"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遵循属地为主原则，建立在政府统一领导下，以突发事件主管部门为主、有关部门参与的应急指挥协调机制。各级政府及相关部门应采取各项措施完成应急处置工作。</w:t>
      </w:r>
    </w:p>
    <w:p w14:paraId="0C745E50">
      <w:pPr>
        <w:keepNext w:val="0"/>
        <w:keepLines w:val="0"/>
        <w:pageBreakBefore w:val="0"/>
        <w:widowControl/>
        <w:kinsoku/>
        <w:wordWrap/>
        <w:overflowPunct w:val="0"/>
        <w:topLinePunct w:val="0"/>
        <w:autoSpaceDE w:val="0"/>
        <w:autoSpaceDN w:val="0"/>
        <w:bidi w:val="0"/>
        <w:adjustRightInd w:val="0"/>
        <w:snapToGrid w:val="0"/>
        <w:spacing w:line="580" w:lineRule="exact"/>
        <w:ind w:left="60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5.4力量部署</w:t>
      </w:r>
    </w:p>
    <w:p w14:paraId="4E4F16A4">
      <w:pPr>
        <w:keepNext w:val="0"/>
        <w:keepLines w:val="0"/>
        <w:pageBreakBefore w:val="0"/>
        <w:widowControl/>
        <w:kinsoku/>
        <w:wordWrap/>
        <w:overflowPunct w:val="0"/>
        <w:topLinePunct w:val="0"/>
        <w:autoSpaceDE w:val="0"/>
        <w:autoSpaceDN w:val="0"/>
        <w:bidi w:val="0"/>
        <w:adjustRightInd w:val="0"/>
        <w:snapToGrid w:val="0"/>
        <w:spacing w:line="580" w:lineRule="exact"/>
        <w:ind w:right="69" w:firstLine="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发生重大、特别重大突发环境事件后，事发地需要其他地区救援力量共同协作处置时，由事发地政府报请市指挥部，市指挥部报请省指挥部批准后，救援力量由省指挥部统一调动进行应急处置</w:t>
      </w:r>
    </w:p>
    <w:p w14:paraId="7F149621">
      <w:pPr>
        <w:keepNext w:val="0"/>
        <w:keepLines w:val="0"/>
        <w:pageBreakBefore w:val="0"/>
        <w:widowControl/>
        <w:kinsoku/>
        <w:wordWrap/>
        <w:overflowPunct w:val="0"/>
        <w:topLinePunct w:val="0"/>
        <w:autoSpaceDE w:val="0"/>
        <w:autoSpaceDN w:val="0"/>
        <w:bidi w:val="0"/>
        <w:adjustRightInd w:val="0"/>
        <w:snapToGrid w:val="0"/>
        <w:spacing w:line="580" w:lineRule="exact"/>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工作。</w:t>
      </w:r>
    </w:p>
    <w:p w14:paraId="57A666B3">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5.5信息发布</w:t>
      </w:r>
    </w:p>
    <w:p w14:paraId="6395A07D">
      <w:pPr>
        <w:keepNext w:val="0"/>
        <w:keepLines w:val="0"/>
        <w:pageBreakBefore w:val="0"/>
        <w:widowControl/>
        <w:kinsoku/>
        <w:wordWrap/>
        <w:overflowPunct w:val="0"/>
        <w:topLinePunct w:val="0"/>
        <w:autoSpaceDE w:val="0"/>
        <w:autoSpaceDN w:val="0"/>
        <w:bidi w:val="0"/>
        <w:adjustRightInd w:val="0"/>
        <w:snapToGrid w:val="0"/>
        <w:spacing w:line="580" w:lineRule="exact"/>
        <w:ind w:left="599" w:right="13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Ⅰ级事件信息由国家发布或授权省政府负责发布。</w:t>
      </w:r>
    </w:p>
    <w:p w14:paraId="3350B0B0">
      <w:pPr>
        <w:keepNext w:val="0"/>
        <w:keepLines w:val="0"/>
        <w:pageBreakBefore w:val="0"/>
        <w:widowControl/>
        <w:kinsoku/>
        <w:wordWrap/>
        <w:overflowPunct w:val="0"/>
        <w:topLinePunct w:val="0"/>
        <w:autoSpaceDE w:val="0"/>
        <w:autoSpaceDN w:val="0"/>
        <w:bidi w:val="0"/>
        <w:adjustRightInd w:val="0"/>
        <w:snapToGrid w:val="0"/>
        <w:spacing w:line="580" w:lineRule="exact"/>
        <w:ind w:left="599" w:right="13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Ⅱ级事件信息由省政府负责发布。</w:t>
      </w:r>
    </w:p>
    <w:p w14:paraId="22BC67C1">
      <w:pPr>
        <w:keepNext w:val="0"/>
        <w:keepLines w:val="0"/>
        <w:pageBreakBefore w:val="0"/>
        <w:widowControl/>
        <w:kinsoku/>
        <w:wordWrap/>
        <w:overflowPunct w:val="0"/>
        <w:topLinePunct w:val="0"/>
        <w:autoSpaceDE w:val="0"/>
        <w:autoSpaceDN w:val="0"/>
        <w:bidi w:val="0"/>
        <w:adjustRightInd w:val="0"/>
        <w:snapToGrid w:val="0"/>
        <w:spacing w:line="580" w:lineRule="exact"/>
        <w:ind w:left="59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Ⅲ级事件信息由市政府负责发布。</w:t>
      </w:r>
    </w:p>
    <w:p w14:paraId="05809572">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Ⅳ级事件信息由事发地县(市)、区政府负责发布。</w:t>
      </w:r>
    </w:p>
    <w:p w14:paraId="3691DB48">
      <w:pPr>
        <w:keepNext w:val="0"/>
        <w:keepLines w:val="0"/>
        <w:pageBreakBefore w:val="0"/>
        <w:widowControl/>
        <w:kinsoku/>
        <w:wordWrap/>
        <w:overflowPunct w:val="0"/>
        <w:topLinePunct w:val="0"/>
        <w:autoSpaceDE w:val="0"/>
        <w:autoSpaceDN w:val="0"/>
        <w:bidi w:val="0"/>
        <w:adjustRightInd w:val="0"/>
        <w:snapToGrid w:val="0"/>
        <w:spacing w:line="580" w:lineRule="exact"/>
        <w:ind w:firstLine="562" w:firstLineChars="200"/>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5.6应急终止</w:t>
      </w:r>
    </w:p>
    <w:p w14:paraId="07943335">
      <w:pPr>
        <w:keepNext w:val="0"/>
        <w:keepLines w:val="0"/>
        <w:pageBreakBefore w:val="0"/>
        <w:widowControl/>
        <w:kinsoku/>
        <w:wordWrap/>
        <w:overflowPunct w:val="0"/>
        <w:topLinePunct w:val="0"/>
        <w:autoSpaceDE w:val="0"/>
        <w:autoSpaceDN w:val="0"/>
        <w:bidi w:val="0"/>
        <w:adjustRightInd w:val="0"/>
        <w:snapToGrid w:val="0"/>
        <w:spacing w:line="580" w:lineRule="exact"/>
        <w:ind w:right="44" w:firstLine="65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当事件条件已经排除、污染物质已降至规定限值以内、所造成的危害基本消除时，由启动响应的政府终止应急响应。</w:t>
      </w:r>
    </w:p>
    <w:p w14:paraId="1887236A">
      <w:pPr>
        <w:keepNext w:val="0"/>
        <w:keepLines w:val="0"/>
        <w:pageBreakBefore w:val="0"/>
        <w:widowControl/>
        <w:kinsoku/>
        <w:wordWrap/>
        <w:overflowPunct w:val="0"/>
        <w:topLinePunct w:val="0"/>
        <w:autoSpaceDE w:val="0"/>
        <w:autoSpaceDN w:val="0"/>
        <w:bidi w:val="0"/>
        <w:adjustRightInd w:val="0"/>
        <w:snapToGrid w:val="0"/>
        <w:spacing w:line="580" w:lineRule="exact"/>
        <w:ind w:left="574" w:right="100"/>
        <w:jc w:val="both"/>
        <w:textAlignment w:val="baseline"/>
        <w:outlineLvl w:val="2"/>
        <w:rPr>
          <w:rFonts w:ascii="仿宋" w:hAnsi="仿宋" w:eastAsia="仿宋" w:cs="仿宋"/>
          <w:b/>
          <w:bCs/>
          <w:color w:val="auto"/>
          <w:sz w:val="30"/>
          <w:szCs w:val="30"/>
          <w:lang w:eastAsia="zh-CN"/>
        </w:rPr>
      </w:pPr>
      <w:r>
        <w:rPr>
          <w:rFonts w:hint="eastAsia" w:ascii="仿宋" w:hAnsi="仿宋" w:eastAsia="仿宋" w:cs="仿宋"/>
          <w:b/>
          <w:bCs/>
          <w:color w:val="auto"/>
          <w:sz w:val="30"/>
          <w:szCs w:val="30"/>
          <w:lang w:eastAsia="zh-CN"/>
        </w:rPr>
        <w:t>6后期处置</w:t>
      </w:r>
    </w:p>
    <w:p w14:paraId="6FBD8E68">
      <w:pPr>
        <w:keepNext w:val="0"/>
        <w:keepLines w:val="0"/>
        <w:pageBreakBefore w:val="0"/>
        <w:widowControl/>
        <w:kinsoku/>
        <w:wordWrap/>
        <w:overflowPunct w:val="0"/>
        <w:topLinePunct w:val="0"/>
        <w:autoSpaceDE w:val="0"/>
        <w:autoSpaceDN w:val="0"/>
        <w:bidi w:val="0"/>
        <w:adjustRightInd w:val="0"/>
        <w:snapToGrid w:val="0"/>
        <w:spacing w:line="580" w:lineRule="exact"/>
        <w:ind w:left="574" w:right="100"/>
        <w:jc w:val="both"/>
        <w:textAlignment w:val="baseline"/>
        <w:outlineLvl w:val="2"/>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6.1损害评估</w:t>
      </w:r>
    </w:p>
    <w:p w14:paraId="772D2E19">
      <w:pPr>
        <w:keepNext w:val="0"/>
        <w:keepLines w:val="0"/>
        <w:pageBreakBefore w:val="0"/>
        <w:widowControl/>
        <w:kinsoku/>
        <w:wordWrap/>
        <w:overflowPunct w:val="0"/>
        <w:topLinePunct w:val="0"/>
        <w:autoSpaceDE w:val="0"/>
        <w:autoSpaceDN w:val="0"/>
        <w:bidi w:val="0"/>
        <w:adjustRightInd w:val="0"/>
        <w:snapToGrid w:val="0"/>
        <w:spacing w:line="580" w:lineRule="exact"/>
        <w:ind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突发环境事件应急响应终止后及时组织开展污染损害评估，并将评估结果向社会公布。评估结论作为事件调查处理、损害赔偿、环境修复和生态恢复重建的依据。</w:t>
      </w:r>
    </w:p>
    <w:p w14:paraId="1F1BFBA8">
      <w:pPr>
        <w:keepNext w:val="0"/>
        <w:keepLines w:val="0"/>
        <w:pageBreakBefore w:val="0"/>
        <w:widowControl/>
        <w:kinsoku/>
        <w:wordWrap/>
        <w:overflowPunct w:val="0"/>
        <w:topLinePunct w:val="0"/>
        <w:autoSpaceDE w:val="0"/>
        <w:autoSpaceDN w:val="0"/>
        <w:bidi w:val="0"/>
        <w:adjustRightInd w:val="0"/>
        <w:snapToGrid w:val="0"/>
        <w:spacing w:line="580" w:lineRule="exact"/>
        <w:ind w:left="57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6.2事件调查</w:t>
      </w:r>
    </w:p>
    <w:p w14:paraId="672EE9FE">
      <w:pPr>
        <w:keepNext w:val="0"/>
        <w:keepLines w:val="0"/>
        <w:pageBreakBefore w:val="0"/>
        <w:widowControl/>
        <w:kinsoku/>
        <w:wordWrap/>
        <w:overflowPunct w:val="0"/>
        <w:topLinePunct w:val="0"/>
        <w:autoSpaceDE w:val="0"/>
        <w:autoSpaceDN w:val="0"/>
        <w:bidi w:val="0"/>
        <w:adjustRightInd w:val="0"/>
        <w:snapToGrid w:val="0"/>
        <w:spacing w:line="580" w:lineRule="exact"/>
        <w:ind w:right="82"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突发环境事件发生后，根据有关规定，由生态环境主管部门牵头，会同相关部门组织开展事件调查，查明事件原因和性质，提出整改防范措施和处理建议。</w:t>
      </w:r>
    </w:p>
    <w:p w14:paraId="2A04F845">
      <w:pPr>
        <w:keepNext w:val="0"/>
        <w:keepLines w:val="0"/>
        <w:pageBreakBefore w:val="0"/>
        <w:widowControl/>
        <w:kinsoku/>
        <w:wordWrap/>
        <w:overflowPunct w:val="0"/>
        <w:topLinePunct w:val="0"/>
        <w:autoSpaceDE w:val="0"/>
        <w:autoSpaceDN w:val="0"/>
        <w:bidi w:val="0"/>
        <w:adjustRightInd w:val="0"/>
        <w:snapToGrid w:val="0"/>
        <w:spacing w:line="580" w:lineRule="exact"/>
        <w:ind w:left="57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6.3善后处置</w:t>
      </w:r>
    </w:p>
    <w:p w14:paraId="48295D3A">
      <w:pPr>
        <w:keepNext w:val="0"/>
        <w:keepLines w:val="0"/>
        <w:pageBreakBefore w:val="0"/>
        <w:widowControl/>
        <w:kinsoku/>
        <w:wordWrap/>
        <w:overflowPunct w:val="0"/>
        <w:topLinePunct w:val="0"/>
        <w:autoSpaceDE w:val="0"/>
        <w:autoSpaceDN w:val="0"/>
        <w:bidi w:val="0"/>
        <w:adjustRightInd w:val="0"/>
        <w:snapToGrid w:val="0"/>
        <w:spacing w:line="580" w:lineRule="exact"/>
        <w:ind w:right="56"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事发地政府要及时组织制订补助、补偿、抚慰、抚恤、安置和环境恢复等善后工作方案并组织实施。保险机构要及时开展相关理赔工作。</w:t>
      </w:r>
    </w:p>
    <w:p w14:paraId="5992CDAC">
      <w:pPr>
        <w:keepNext w:val="0"/>
        <w:keepLines w:val="0"/>
        <w:pageBreakBefore w:val="0"/>
        <w:widowControl/>
        <w:kinsoku/>
        <w:wordWrap/>
        <w:overflowPunct w:val="0"/>
        <w:topLinePunct w:val="0"/>
        <w:autoSpaceDE w:val="0"/>
        <w:autoSpaceDN w:val="0"/>
        <w:bidi w:val="0"/>
        <w:adjustRightInd w:val="0"/>
        <w:snapToGrid w:val="0"/>
        <w:spacing w:line="580" w:lineRule="exact"/>
        <w:ind w:left="574" w:right="100"/>
        <w:jc w:val="both"/>
        <w:textAlignment w:val="baseline"/>
        <w:outlineLvl w:val="2"/>
        <w:rPr>
          <w:rFonts w:ascii="仿宋" w:hAnsi="仿宋" w:eastAsia="仿宋" w:cs="仿宋"/>
          <w:color w:val="auto"/>
          <w:sz w:val="30"/>
          <w:szCs w:val="30"/>
          <w:lang w:eastAsia="zh-CN"/>
        </w:rPr>
      </w:pPr>
      <w:r>
        <w:rPr>
          <w:rFonts w:hint="eastAsia" w:ascii="仿宋" w:hAnsi="仿宋" w:eastAsia="仿宋" w:cs="仿宋"/>
          <w:b/>
          <w:bCs/>
          <w:color w:val="auto"/>
          <w:sz w:val="30"/>
          <w:szCs w:val="30"/>
          <w:lang w:eastAsia="zh-CN"/>
        </w:rPr>
        <w:t>7保障措施</w:t>
      </w:r>
    </w:p>
    <w:p w14:paraId="062949FF">
      <w:pPr>
        <w:keepNext w:val="0"/>
        <w:keepLines w:val="0"/>
        <w:pageBreakBefore w:val="0"/>
        <w:widowControl/>
        <w:kinsoku/>
        <w:wordWrap/>
        <w:overflowPunct w:val="0"/>
        <w:topLinePunct w:val="0"/>
        <w:autoSpaceDE w:val="0"/>
        <w:autoSpaceDN w:val="0"/>
        <w:bidi w:val="0"/>
        <w:adjustRightInd w:val="0"/>
        <w:snapToGrid w:val="0"/>
        <w:spacing w:line="580" w:lineRule="exact"/>
        <w:ind w:left="574"/>
        <w:jc w:val="both"/>
        <w:textAlignment w:val="baseline"/>
        <w:outlineLvl w:val="0"/>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7.1通信保障</w:t>
      </w:r>
    </w:p>
    <w:p w14:paraId="562B3964">
      <w:pPr>
        <w:keepNext w:val="0"/>
        <w:keepLines w:val="0"/>
        <w:pageBreakBefore w:val="0"/>
        <w:widowControl/>
        <w:kinsoku/>
        <w:wordWrap/>
        <w:overflowPunct w:val="0"/>
        <w:topLinePunct w:val="0"/>
        <w:autoSpaceDE w:val="0"/>
        <w:autoSpaceDN w:val="0"/>
        <w:bidi w:val="0"/>
        <w:adjustRightInd w:val="0"/>
        <w:snapToGrid w:val="0"/>
        <w:spacing w:line="580" w:lineRule="exact"/>
        <w:ind w:right="74"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通信主管部门负责建立健全突发环境事件应急通信保障体系。</w:t>
      </w:r>
    </w:p>
    <w:p w14:paraId="757C7A2B">
      <w:pPr>
        <w:keepNext w:val="0"/>
        <w:keepLines w:val="0"/>
        <w:pageBreakBefore w:val="0"/>
        <w:widowControl/>
        <w:kinsoku/>
        <w:wordWrap/>
        <w:overflowPunct w:val="0"/>
        <w:topLinePunct w:val="0"/>
        <w:autoSpaceDE w:val="0"/>
        <w:autoSpaceDN w:val="0"/>
        <w:bidi w:val="0"/>
        <w:adjustRightInd w:val="0"/>
        <w:snapToGrid w:val="0"/>
        <w:spacing w:line="580" w:lineRule="exact"/>
        <w:ind w:left="57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7.2人力资源保障</w:t>
      </w:r>
    </w:p>
    <w:p w14:paraId="1C317189">
      <w:pPr>
        <w:keepNext w:val="0"/>
        <w:keepLines w:val="0"/>
        <w:pageBreakBefore w:val="0"/>
        <w:widowControl/>
        <w:kinsoku/>
        <w:wordWrap/>
        <w:overflowPunct w:val="0"/>
        <w:topLinePunct w:val="0"/>
        <w:autoSpaceDE w:val="0"/>
        <w:autoSpaceDN w:val="0"/>
        <w:bidi w:val="0"/>
        <w:adjustRightInd w:val="0"/>
        <w:snapToGrid w:val="0"/>
        <w:spacing w:line="580" w:lineRule="exact"/>
        <w:ind w:left="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指挥部各成员单位的应急救援队伍要积极参加突发环境事</w:t>
      </w:r>
    </w:p>
    <w:p w14:paraId="51E70290">
      <w:pPr>
        <w:keepNext w:val="0"/>
        <w:keepLines w:val="0"/>
        <w:pageBreakBefore w:val="0"/>
        <w:widowControl/>
        <w:kinsoku/>
        <w:wordWrap/>
        <w:overflowPunct w:val="0"/>
        <w:topLinePunct w:val="0"/>
        <w:autoSpaceDE w:val="0"/>
        <w:autoSpaceDN w:val="0"/>
        <w:bidi w:val="0"/>
        <w:adjustRightInd w:val="0"/>
        <w:snapToGrid w:val="0"/>
        <w:spacing w:line="580" w:lineRule="exact"/>
        <w:ind w:right="193"/>
        <w:jc w:val="both"/>
        <w:textAlignment w:val="baseline"/>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件应急监测、应急处置与救援、调查处理等工作任务。发挥</w:t>
      </w: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环境应急专家组作用，为较大突发环境事件应急处置方案制订、污染损害评估和调查处理工作提供决策建议。</w:t>
      </w:r>
      <w:r>
        <w:rPr>
          <w:rFonts w:hint="eastAsia" w:ascii="仿宋" w:hAnsi="仿宋" w:eastAsia="仿宋" w:cs="仿宋"/>
          <w:color w:val="auto"/>
          <w:sz w:val="28"/>
          <w:szCs w:val="28"/>
          <w:lang w:val="en-US" w:eastAsia="zh-CN"/>
        </w:rPr>
        <w:t>县级政府要强化环境应急队伍能力建设，加强环境应急专家队伍管理，提高突发环境事件快速响应及应急处置能力。</w:t>
      </w:r>
    </w:p>
    <w:p w14:paraId="7C91822F">
      <w:pPr>
        <w:keepNext w:val="0"/>
        <w:keepLines w:val="0"/>
        <w:pageBreakBefore w:val="0"/>
        <w:widowControl/>
        <w:kinsoku/>
        <w:wordWrap/>
        <w:overflowPunct w:val="0"/>
        <w:topLinePunct w:val="0"/>
        <w:autoSpaceDE w:val="0"/>
        <w:autoSpaceDN w:val="0"/>
        <w:bidi w:val="0"/>
        <w:adjustRightInd w:val="0"/>
        <w:snapToGrid w:val="0"/>
        <w:spacing w:line="580" w:lineRule="exact"/>
        <w:ind w:left="589"/>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7.3救援装备保障</w:t>
      </w:r>
    </w:p>
    <w:p w14:paraId="14FE0158">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生态环境主管部门根据工作需要和职责要求，增加应急处置、防护装备、物资的储备，不断提高应急监测，动态监控能力。</w:t>
      </w:r>
    </w:p>
    <w:p w14:paraId="76D1ED6E">
      <w:pPr>
        <w:keepNext w:val="0"/>
        <w:keepLines w:val="0"/>
        <w:pageBreakBefore w:val="0"/>
        <w:widowControl/>
        <w:kinsoku/>
        <w:wordWrap/>
        <w:overflowPunct w:val="0"/>
        <w:topLinePunct w:val="0"/>
        <w:autoSpaceDE w:val="0"/>
        <w:autoSpaceDN w:val="0"/>
        <w:bidi w:val="0"/>
        <w:adjustRightInd w:val="0"/>
        <w:snapToGrid w:val="0"/>
        <w:spacing w:line="580" w:lineRule="exact"/>
        <w:ind w:left="589"/>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7.4资金保障</w:t>
      </w:r>
    </w:p>
    <w:p w14:paraId="72D125F0">
      <w:pPr>
        <w:keepNext w:val="0"/>
        <w:keepLines w:val="0"/>
        <w:pageBreakBefore w:val="0"/>
        <w:widowControl/>
        <w:kinsoku/>
        <w:wordWrap/>
        <w:overflowPunct w:val="0"/>
        <w:topLinePunct w:val="0"/>
        <w:autoSpaceDE w:val="0"/>
        <w:autoSpaceDN w:val="0"/>
        <w:bidi w:val="0"/>
        <w:adjustRightInd w:val="0"/>
        <w:snapToGrid w:val="0"/>
        <w:spacing w:line="580" w:lineRule="exact"/>
        <w:ind w:left="14" w:firstLine="67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突发环境事件应急处置所需经费首先由事件责任单位承担。县(市)、区级以上地方政府对突发环境事件应急处置工作提供资金保障。</w:t>
      </w:r>
    </w:p>
    <w:p w14:paraId="5EBFA397">
      <w:pPr>
        <w:keepNext w:val="0"/>
        <w:keepLines w:val="0"/>
        <w:pageBreakBefore w:val="0"/>
        <w:widowControl/>
        <w:kinsoku/>
        <w:wordWrap/>
        <w:overflowPunct w:val="0"/>
        <w:topLinePunct w:val="0"/>
        <w:autoSpaceDE w:val="0"/>
        <w:autoSpaceDN w:val="0"/>
        <w:bidi w:val="0"/>
        <w:adjustRightInd w:val="0"/>
        <w:snapToGrid w:val="0"/>
        <w:spacing w:line="580" w:lineRule="exact"/>
        <w:ind w:left="589"/>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7.5物资保障</w:t>
      </w:r>
    </w:p>
    <w:p w14:paraId="62F69EE1">
      <w:pPr>
        <w:keepNext w:val="0"/>
        <w:keepLines w:val="0"/>
        <w:pageBreakBefore w:val="0"/>
        <w:widowControl/>
        <w:kinsoku/>
        <w:wordWrap/>
        <w:overflowPunct w:val="0"/>
        <w:topLinePunct w:val="0"/>
        <w:autoSpaceDE w:val="0"/>
        <w:autoSpaceDN w:val="0"/>
        <w:bidi w:val="0"/>
        <w:adjustRightInd w:val="0"/>
        <w:snapToGrid w:val="0"/>
        <w:spacing w:line="580" w:lineRule="exact"/>
        <w:ind w:left="14" w:right="122"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政府有关部门组织做好环境应急救援物资紧急生产、储备调拨和紧急配送工作，保障支援突发环境事件应急处置和环境恢复治理工作的需要。县(市)、区级以上地方政府及其有关部门要加强应急物资储备，鼓励支持社会化应急物资储备，保障应急物资、生活必需品的生产和供给。生态环境主管部门要加强对当地环境应急物资储备信息的动态管理。</w:t>
      </w:r>
    </w:p>
    <w:p w14:paraId="344C5EC3">
      <w:pPr>
        <w:keepNext w:val="0"/>
        <w:keepLines w:val="0"/>
        <w:pageBreakBefore w:val="0"/>
        <w:widowControl/>
        <w:kinsoku/>
        <w:wordWrap/>
        <w:overflowPunct w:val="0"/>
        <w:topLinePunct w:val="0"/>
        <w:autoSpaceDE w:val="0"/>
        <w:autoSpaceDN w:val="0"/>
        <w:bidi w:val="0"/>
        <w:adjustRightInd w:val="0"/>
        <w:snapToGrid w:val="0"/>
        <w:spacing w:line="580" w:lineRule="exact"/>
        <w:ind w:left="589"/>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7.6医疗卫生保障</w:t>
      </w:r>
    </w:p>
    <w:p w14:paraId="2F3EC91C">
      <w:pPr>
        <w:keepNext w:val="0"/>
        <w:keepLines w:val="0"/>
        <w:pageBreakBefore w:val="0"/>
        <w:widowControl/>
        <w:kinsoku/>
        <w:wordWrap/>
        <w:overflowPunct w:val="0"/>
        <w:topLinePunct w:val="0"/>
        <w:autoSpaceDE w:val="0"/>
        <w:autoSpaceDN w:val="0"/>
        <w:bidi w:val="0"/>
        <w:adjustRightInd w:val="0"/>
        <w:snapToGrid w:val="0"/>
        <w:spacing w:line="580" w:lineRule="exact"/>
        <w:ind w:left="14" w:right="117" w:firstLine="57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卫生健康主管部门组织医疗卫生应急专业技术队伍，并拟定医疗救护保障计划。根据需要及时赶赴现场开展医疗救治、疾病预防控制等医疗卫生应急工作。</w:t>
      </w:r>
    </w:p>
    <w:p w14:paraId="3AEDDCA7">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7.7交通运输保障</w:t>
      </w:r>
    </w:p>
    <w:p w14:paraId="2F15F2EC">
      <w:pPr>
        <w:keepNext w:val="0"/>
        <w:keepLines w:val="0"/>
        <w:pageBreakBefore w:val="0"/>
        <w:widowControl/>
        <w:kinsoku/>
        <w:wordWrap/>
        <w:overflowPunct w:val="0"/>
        <w:topLinePunct w:val="0"/>
        <w:autoSpaceDE w:val="0"/>
        <w:autoSpaceDN w:val="0"/>
        <w:bidi w:val="0"/>
        <w:adjustRightInd w:val="0"/>
        <w:snapToGrid w:val="0"/>
        <w:spacing w:line="580" w:lineRule="exact"/>
        <w:ind w:right="131"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交通运输主管部门做好应急救援人员和物资运输保障工作。</w:t>
      </w:r>
    </w:p>
    <w:p w14:paraId="3F46F87B">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7.8治安保障</w:t>
      </w:r>
    </w:p>
    <w:p w14:paraId="520210F4">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公安机关按照有关规定，做好事故处置的治安维护工作。</w:t>
      </w:r>
    </w:p>
    <w:p w14:paraId="64898CCF">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7.9公共基础设施保障</w:t>
      </w:r>
    </w:p>
    <w:p w14:paraId="004BDE36">
      <w:pPr>
        <w:keepNext w:val="0"/>
        <w:keepLines w:val="0"/>
        <w:pageBreakBefore w:val="0"/>
        <w:widowControl/>
        <w:kinsoku/>
        <w:wordWrap/>
        <w:overflowPunct w:val="0"/>
        <w:topLinePunct w:val="0"/>
        <w:autoSpaceDE w:val="0"/>
        <w:autoSpaceDN w:val="0"/>
        <w:bidi w:val="0"/>
        <w:adjustRightInd w:val="0"/>
        <w:snapToGrid w:val="0"/>
        <w:spacing w:line="580" w:lineRule="exact"/>
        <w:ind w:right="142"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政府有关部门要按照职责分工，分别负责煤、电、油、气、水等供给，以及事件造成的废弃、有害物质的处理和监测。</w:t>
      </w:r>
    </w:p>
    <w:p w14:paraId="0DC496F3">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7.10奖励与责任</w:t>
      </w:r>
    </w:p>
    <w:p w14:paraId="2767A936">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7.10.1奖励</w:t>
      </w:r>
    </w:p>
    <w:p w14:paraId="4D080717">
      <w:pPr>
        <w:keepNext w:val="0"/>
        <w:keepLines w:val="0"/>
        <w:pageBreakBefore w:val="0"/>
        <w:widowControl/>
        <w:kinsoku/>
        <w:wordWrap/>
        <w:overflowPunct w:val="0"/>
        <w:topLinePunct w:val="0"/>
        <w:autoSpaceDE w:val="0"/>
        <w:autoSpaceDN w:val="0"/>
        <w:bidi w:val="0"/>
        <w:adjustRightInd w:val="0"/>
        <w:snapToGrid w:val="0"/>
        <w:spacing w:line="580" w:lineRule="exact"/>
        <w:ind w:right="149"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在突发环境事件应急工作中有突出贡献的单位和个人，应依据有关规定给予表彰和奖励。</w:t>
      </w:r>
    </w:p>
    <w:p w14:paraId="4B823334">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7.10.2责任追究</w:t>
      </w:r>
    </w:p>
    <w:p w14:paraId="6D52B397">
      <w:pPr>
        <w:keepNext w:val="0"/>
        <w:keepLines w:val="0"/>
        <w:pageBreakBefore w:val="0"/>
        <w:widowControl/>
        <w:kinsoku/>
        <w:wordWrap/>
        <w:overflowPunct w:val="0"/>
        <w:topLinePunct w:val="0"/>
        <w:autoSpaceDE w:val="0"/>
        <w:autoSpaceDN w:val="0"/>
        <w:bidi w:val="0"/>
        <w:adjustRightInd w:val="0"/>
        <w:snapToGrid w:val="0"/>
        <w:spacing w:line="580" w:lineRule="exact"/>
        <w:ind w:right="67" w:firstLine="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对引发重大突发环境事件负有重要责任的单位和人员，或不按照规定报告、通报突发环境事件真实情况以及在处置过程中玩忽职守、贻误工作的单位和人员，依法追究当事人的责任，构成犯罪的，依法追究刑事责任。</w:t>
      </w:r>
    </w:p>
    <w:p w14:paraId="657D9136">
      <w:pPr>
        <w:keepNext w:val="0"/>
        <w:keepLines w:val="0"/>
        <w:pageBreakBefore w:val="0"/>
        <w:widowControl/>
        <w:kinsoku/>
        <w:wordWrap/>
        <w:overflowPunct w:val="0"/>
        <w:topLinePunct w:val="0"/>
        <w:autoSpaceDE w:val="0"/>
        <w:autoSpaceDN w:val="0"/>
        <w:bidi w:val="0"/>
        <w:adjustRightInd w:val="0"/>
        <w:snapToGrid w:val="0"/>
        <w:spacing w:line="580" w:lineRule="exact"/>
        <w:ind w:left="58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30"/>
          <w:szCs w:val="30"/>
          <w:lang w:eastAsia="zh-CN"/>
        </w:rPr>
        <w:t>8监督管理</w:t>
      </w:r>
    </w:p>
    <w:p w14:paraId="0F735EB2">
      <w:pPr>
        <w:keepNext w:val="0"/>
        <w:keepLines w:val="0"/>
        <w:pageBreakBefore w:val="0"/>
        <w:widowControl/>
        <w:kinsoku/>
        <w:wordWrap/>
        <w:overflowPunct w:val="0"/>
        <w:topLinePunct w:val="0"/>
        <w:autoSpaceDE w:val="0"/>
        <w:autoSpaceDN w:val="0"/>
        <w:bidi w:val="0"/>
        <w:adjustRightInd w:val="0"/>
        <w:snapToGrid w:val="0"/>
        <w:spacing w:line="580" w:lineRule="exact"/>
        <w:ind w:left="614"/>
        <w:jc w:val="both"/>
        <w:textAlignment w:val="baseline"/>
        <w:outlineLvl w:val="0"/>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8.1宣传、培训和演练</w:t>
      </w:r>
    </w:p>
    <w:p w14:paraId="51A921B4">
      <w:pPr>
        <w:keepNext w:val="0"/>
        <w:keepLines w:val="0"/>
        <w:pageBreakBefore w:val="0"/>
        <w:widowControl/>
        <w:kinsoku/>
        <w:wordWrap/>
        <w:overflowPunct w:val="0"/>
        <w:topLinePunct w:val="0"/>
        <w:autoSpaceDE w:val="0"/>
        <w:autoSpaceDN w:val="0"/>
        <w:bidi w:val="0"/>
        <w:adjustRightInd w:val="0"/>
        <w:snapToGrid w:val="0"/>
        <w:spacing w:line="580" w:lineRule="exact"/>
        <w:ind w:left="58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8.1.1宣传</w:t>
      </w:r>
    </w:p>
    <w:p w14:paraId="50862B42">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各级生态环境主管部门应加强宣传教育工作，普及基本常识，增强公众自救意识和防护能力。</w:t>
      </w:r>
    </w:p>
    <w:p w14:paraId="5EE3FDB6">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8.1.2培训</w:t>
      </w:r>
    </w:p>
    <w:p w14:paraId="1ABDEF30">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县</w:t>
      </w:r>
      <w:r>
        <w:rPr>
          <w:rFonts w:hint="eastAsia" w:ascii="仿宋" w:hAnsi="仿宋" w:eastAsia="仿宋" w:cs="仿宋"/>
          <w:color w:val="auto"/>
          <w:sz w:val="28"/>
          <w:szCs w:val="28"/>
          <w:lang w:eastAsia="zh-CN"/>
        </w:rPr>
        <w:t>指挥部各成员单位组织有关部门、单位和相关人员开展突发环境事件应急培训，增强应对突发环境事件的能力。</w:t>
      </w:r>
    </w:p>
    <w:p w14:paraId="539C517B">
      <w:pPr>
        <w:keepNext w:val="0"/>
        <w:keepLines w:val="0"/>
        <w:pageBreakBefore w:val="0"/>
        <w:widowControl/>
        <w:kinsoku/>
        <w:wordWrap/>
        <w:overflowPunct w:val="0"/>
        <w:topLinePunct w:val="0"/>
        <w:autoSpaceDE w:val="0"/>
        <w:autoSpaceDN w:val="0"/>
        <w:bidi w:val="0"/>
        <w:adjustRightInd w:val="0"/>
        <w:snapToGrid w:val="0"/>
        <w:spacing w:line="580" w:lineRule="exact"/>
        <w:ind w:left="609"/>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8.1.3演练</w:t>
      </w:r>
    </w:p>
    <w:p w14:paraId="2CA22C64">
      <w:pPr>
        <w:keepNext w:val="0"/>
        <w:keepLines w:val="0"/>
        <w:pageBreakBefore w:val="0"/>
        <w:widowControl/>
        <w:kinsoku/>
        <w:wordWrap/>
        <w:overflowPunct w:val="0"/>
        <w:topLinePunct w:val="0"/>
        <w:autoSpaceDE w:val="0"/>
        <w:autoSpaceDN w:val="0"/>
        <w:bidi w:val="0"/>
        <w:adjustRightInd w:val="0"/>
        <w:snapToGrid w:val="0"/>
        <w:spacing w:line="580" w:lineRule="exact"/>
        <w:ind w:right="75"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各级生态环境主管部门以及有关类别环境事件专业主管部门，按照环境应急预案及相关单项预案，定期组织不同类型的环境应急实战演练，提高防范和处置突发环境事件的技能，增强实战能力。本预案至少每3年组织一次演练。</w:t>
      </w:r>
    </w:p>
    <w:p w14:paraId="55D6E34C">
      <w:pPr>
        <w:keepNext w:val="0"/>
        <w:keepLines w:val="0"/>
        <w:pageBreakBefore w:val="0"/>
        <w:widowControl/>
        <w:kinsoku/>
        <w:wordWrap/>
        <w:overflowPunct w:val="0"/>
        <w:topLinePunct w:val="0"/>
        <w:autoSpaceDE w:val="0"/>
        <w:autoSpaceDN w:val="0"/>
        <w:bidi w:val="0"/>
        <w:adjustRightInd w:val="0"/>
        <w:snapToGrid w:val="0"/>
        <w:spacing w:line="580" w:lineRule="exact"/>
        <w:ind w:left="61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8.2预案更新</w:t>
      </w:r>
    </w:p>
    <w:p w14:paraId="2BF5E829">
      <w:pPr>
        <w:keepNext w:val="0"/>
        <w:keepLines w:val="0"/>
        <w:pageBreakBefore w:val="0"/>
        <w:widowControl/>
        <w:kinsoku/>
        <w:wordWrap/>
        <w:overflowPunct w:val="0"/>
        <w:topLinePunct w:val="0"/>
        <w:autoSpaceDE w:val="0"/>
        <w:autoSpaceDN w:val="0"/>
        <w:bidi w:val="0"/>
        <w:adjustRightInd w:val="0"/>
        <w:snapToGrid w:val="0"/>
        <w:spacing w:line="580" w:lineRule="exact"/>
        <w:ind w:right="71"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当相关法律、法规、规章、标准、上位预案中的有关规定发生变化；应急指挥机构及其职责发生重大调整；面临的风险发生重大变化；重要应急资源发生重大变化；预案中的其他重要信息发生变化；在突发环境事件实际应对和应急演练中发现问题需要作出重大调整；应急预案制定单位认为应当修订的其他情况时，应及时修订、完善本预案。</w:t>
      </w:r>
    </w:p>
    <w:p w14:paraId="1213A5BC">
      <w:pPr>
        <w:keepNext w:val="0"/>
        <w:keepLines w:val="0"/>
        <w:pageBreakBefore w:val="0"/>
        <w:widowControl/>
        <w:kinsoku/>
        <w:wordWrap/>
        <w:overflowPunct w:val="0"/>
        <w:topLinePunct w:val="0"/>
        <w:autoSpaceDE w:val="0"/>
        <w:autoSpaceDN w:val="0"/>
        <w:bidi w:val="0"/>
        <w:adjustRightInd w:val="0"/>
        <w:snapToGrid w:val="0"/>
        <w:spacing w:line="580" w:lineRule="exact"/>
        <w:ind w:left="614"/>
        <w:jc w:val="both"/>
        <w:textAlignment w:val="baseline"/>
        <w:outlineLvl w:val="0"/>
        <w:rPr>
          <w:rFonts w:ascii="仿宋" w:hAnsi="仿宋" w:eastAsia="仿宋" w:cs="仿宋"/>
          <w:color w:val="auto"/>
          <w:sz w:val="28"/>
          <w:szCs w:val="28"/>
          <w:lang w:eastAsia="zh-CN"/>
        </w:rPr>
      </w:pPr>
      <w:r>
        <w:rPr>
          <w:rFonts w:hint="eastAsia" w:ascii="仿宋" w:hAnsi="仿宋" w:eastAsia="仿宋" w:cs="仿宋"/>
          <w:b/>
          <w:bCs/>
          <w:color w:val="auto"/>
          <w:sz w:val="28"/>
          <w:szCs w:val="28"/>
          <w:lang w:eastAsia="zh-CN"/>
        </w:rPr>
        <w:t>8.3预案施行时间</w:t>
      </w:r>
    </w:p>
    <w:p w14:paraId="37D2889B">
      <w:pPr>
        <w:keepNext w:val="0"/>
        <w:keepLines w:val="0"/>
        <w:pageBreakBefore w:val="0"/>
        <w:widowControl/>
        <w:kinsoku/>
        <w:wordWrap/>
        <w:overflowPunct w:val="0"/>
        <w:topLinePunct w:val="0"/>
        <w:autoSpaceDE w:val="0"/>
        <w:autoSpaceDN w:val="0"/>
        <w:bidi w:val="0"/>
        <w:adjustRightInd w:val="0"/>
        <w:snapToGrid w:val="0"/>
        <w:spacing w:line="580" w:lineRule="exact"/>
        <w:ind w:right="69" w:firstLine="560" w:firstLineChars="200"/>
        <w:jc w:val="both"/>
        <w:textAlignment w:val="baseline"/>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本预案自</w:t>
      </w:r>
      <w:r>
        <w:rPr>
          <w:rFonts w:hint="eastAsia" w:ascii="仿宋" w:hAnsi="仿宋" w:eastAsia="仿宋" w:cs="仿宋"/>
          <w:color w:val="auto"/>
          <w:sz w:val="28"/>
          <w:szCs w:val="28"/>
          <w:lang w:val="en-US" w:eastAsia="zh-CN"/>
        </w:rPr>
        <w:t>2026年8月15日</w:t>
      </w:r>
      <w:r>
        <w:rPr>
          <w:rFonts w:hint="eastAsia" w:ascii="仿宋" w:hAnsi="仿宋" w:eastAsia="仿宋" w:cs="仿宋"/>
          <w:color w:val="auto"/>
          <w:sz w:val="28"/>
          <w:szCs w:val="28"/>
          <w:lang w:eastAsia="zh-CN"/>
        </w:rPr>
        <w:t>起施行，有效期</w:t>
      </w:r>
      <w:r>
        <w:rPr>
          <w:rFonts w:hint="eastAsia" w:ascii="仿宋" w:hAnsi="仿宋" w:eastAsia="仿宋" w:cs="仿宋"/>
          <w:color w:val="auto"/>
          <w:sz w:val="28"/>
          <w:szCs w:val="28"/>
          <w:lang w:val="en-US" w:eastAsia="zh-CN"/>
        </w:rPr>
        <w:t>3年</w:t>
      </w:r>
      <w:r>
        <w:rPr>
          <w:rFonts w:hint="eastAsia" w:ascii="仿宋" w:hAnsi="仿宋" w:eastAsia="仿宋" w:cs="仿宋"/>
          <w:color w:val="auto"/>
          <w:sz w:val="28"/>
          <w:szCs w:val="28"/>
          <w:lang w:eastAsia="zh-CN"/>
        </w:rPr>
        <w:t>。本预案实施后，《汤旺县人民政府办公室关于印发汤旺县环境污染和生态</w:t>
      </w:r>
      <w:r>
        <w:rPr>
          <w:rFonts w:hint="eastAsia" w:ascii="仿宋" w:hAnsi="仿宋" w:eastAsia="仿宋" w:cs="仿宋"/>
          <w:color w:val="auto"/>
          <w:sz w:val="28"/>
          <w:szCs w:val="28"/>
          <w:lang w:val="en-US" w:eastAsia="zh-CN"/>
        </w:rPr>
        <w:t>环境</w:t>
      </w:r>
      <w:r>
        <w:rPr>
          <w:rFonts w:hint="eastAsia" w:ascii="仿宋" w:hAnsi="仿宋" w:eastAsia="仿宋" w:cs="仿宋"/>
          <w:color w:val="auto"/>
          <w:sz w:val="28"/>
          <w:szCs w:val="28"/>
          <w:lang w:eastAsia="zh-CN"/>
        </w:rPr>
        <w:t>破坏突发</w:t>
      </w:r>
      <w:r>
        <w:rPr>
          <w:rFonts w:hint="eastAsia" w:ascii="仿宋" w:hAnsi="仿宋" w:eastAsia="仿宋" w:cs="仿宋"/>
          <w:color w:val="auto"/>
          <w:sz w:val="28"/>
          <w:szCs w:val="28"/>
          <w:lang w:val="en-US" w:eastAsia="zh-CN"/>
        </w:rPr>
        <w:t>环境</w:t>
      </w:r>
      <w:r>
        <w:rPr>
          <w:rFonts w:hint="eastAsia" w:ascii="仿宋" w:hAnsi="仿宋" w:eastAsia="仿宋" w:cs="仿宋"/>
          <w:color w:val="auto"/>
          <w:sz w:val="28"/>
          <w:szCs w:val="28"/>
          <w:lang w:eastAsia="zh-CN"/>
        </w:rPr>
        <w:t>事件应急预案的通知》同时废止。</w:t>
      </w:r>
    </w:p>
    <w:p w14:paraId="6C0C199D">
      <w:pPr>
        <w:keepNext w:val="0"/>
        <w:keepLines w:val="0"/>
        <w:pageBreakBefore w:val="0"/>
        <w:widowControl/>
        <w:kinsoku/>
        <w:wordWrap/>
        <w:overflowPunct w:val="0"/>
        <w:topLinePunct w:val="0"/>
        <w:autoSpaceDE w:val="0"/>
        <w:autoSpaceDN w:val="0"/>
        <w:bidi w:val="0"/>
        <w:adjustRightInd w:val="0"/>
        <w:snapToGrid w:val="0"/>
        <w:spacing w:line="580" w:lineRule="exact"/>
        <w:ind w:left="564"/>
        <w:jc w:val="both"/>
        <w:textAlignment w:val="baseline"/>
        <w:outlineLvl w:val="1"/>
        <w:rPr>
          <w:rFonts w:ascii="仿宋" w:hAnsi="仿宋" w:eastAsia="仿宋" w:cs="仿宋"/>
          <w:color w:val="auto"/>
          <w:sz w:val="30"/>
          <w:szCs w:val="30"/>
          <w:lang w:eastAsia="zh-CN"/>
        </w:rPr>
      </w:pPr>
      <w:r>
        <w:rPr>
          <w:rFonts w:hint="eastAsia" w:ascii="仿宋" w:hAnsi="仿宋" w:eastAsia="仿宋" w:cs="仿宋"/>
          <w:b/>
          <w:bCs/>
          <w:color w:val="auto"/>
          <w:sz w:val="30"/>
          <w:szCs w:val="30"/>
          <w:lang w:eastAsia="zh-CN"/>
        </w:rPr>
        <w:t>9名词解释</w:t>
      </w:r>
    </w:p>
    <w:p w14:paraId="6E8F381D">
      <w:pPr>
        <w:keepNext w:val="0"/>
        <w:keepLines w:val="0"/>
        <w:pageBreakBefore w:val="0"/>
        <w:widowControl/>
        <w:kinsoku/>
        <w:wordWrap/>
        <w:overflowPunct w:val="0"/>
        <w:topLinePunct w:val="0"/>
        <w:autoSpaceDE w:val="0"/>
        <w:autoSpaceDN w:val="0"/>
        <w:bidi w:val="0"/>
        <w:adjustRightInd w:val="0"/>
        <w:snapToGrid w:val="0"/>
        <w:spacing w:line="580" w:lineRule="exact"/>
        <w:ind w:firstLine="560" w:firstLineChars="200"/>
        <w:jc w:val="both"/>
        <w:textAlignment w:val="baseline"/>
        <w:rPr>
          <w:rFonts w:ascii="仿宋" w:hAnsi="仿宋" w:eastAsia="仿宋" w:cs="仿宋"/>
          <w:color w:val="auto"/>
          <w:sz w:val="28"/>
          <w:szCs w:val="28"/>
          <w:lang w:eastAsia="zh-CN"/>
        </w:rPr>
      </w:pPr>
      <w:r>
        <w:rPr>
          <w:rFonts w:hint="eastAsia" w:ascii="仿宋" w:hAnsi="仿宋" w:eastAsia="仿宋" w:cs="仿宋"/>
          <w:color w:val="auto"/>
          <w:sz w:val="28"/>
          <w:szCs w:val="28"/>
          <w:lang w:eastAsia="zh-CN"/>
        </w:rPr>
        <w:t>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性环境污染事件和辐射污染事件。</w:t>
      </w:r>
    </w:p>
    <w:p w14:paraId="0F7ABC0C">
      <w:pPr>
        <w:keepNext w:val="0"/>
        <w:keepLines w:val="0"/>
        <w:pageBreakBefore w:val="0"/>
        <w:widowControl/>
        <w:kinsoku/>
        <w:wordWrap/>
        <w:overflowPunct w:val="0"/>
        <w:topLinePunct w:val="0"/>
        <w:autoSpaceDE w:val="0"/>
        <w:autoSpaceDN w:val="0"/>
        <w:bidi w:val="0"/>
        <w:adjustRightInd w:val="0"/>
        <w:snapToGrid w:val="0"/>
        <w:spacing w:line="580" w:lineRule="exact"/>
        <w:jc w:val="both"/>
        <w:textAlignment w:val="baseline"/>
        <w:rPr>
          <w:color w:val="auto"/>
          <w:lang w:eastAsia="zh-CN"/>
        </w:rPr>
      </w:pPr>
    </w:p>
    <w:p w14:paraId="1070DAD3"/>
    <w:sectPr>
      <w:footerReference r:id="rId3" w:type="default"/>
      <w:pgSz w:w="11900" w:h="16830"/>
      <w:pgMar w:top="1440" w:right="1800" w:bottom="1440" w:left="1800" w:header="0" w:footer="1379"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0BE68">
    <w:pPr>
      <w:spacing w:line="175" w:lineRule="auto"/>
      <w:ind w:left="139"/>
      <w:rPr>
        <w:rFonts w:ascii="宋体" w:hAnsi="宋体" w:eastAsia="宋体" w:cs="宋体"/>
        <w:sz w:val="38"/>
        <w:szCs w:val="38"/>
      </w:rPr>
    </w:pPr>
    <w:r>
      <w:rPr>
        <w:sz w:val="3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5828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45828B">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343EF4"/>
    <w:rsid w:val="00D743B5"/>
    <w:rsid w:val="02386CC9"/>
    <w:rsid w:val="0416285E"/>
    <w:rsid w:val="09AB2883"/>
    <w:rsid w:val="0A79028B"/>
    <w:rsid w:val="0D166265"/>
    <w:rsid w:val="114E421F"/>
    <w:rsid w:val="1CC57360"/>
    <w:rsid w:val="209634ED"/>
    <w:rsid w:val="27321A96"/>
    <w:rsid w:val="327348EE"/>
    <w:rsid w:val="336254B1"/>
    <w:rsid w:val="356E638F"/>
    <w:rsid w:val="3A343EF4"/>
    <w:rsid w:val="3B4B5FA1"/>
    <w:rsid w:val="503A35E5"/>
    <w:rsid w:val="535B7AFB"/>
    <w:rsid w:val="570109B9"/>
    <w:rsid w:val="58E30CBE"/>
    <w:rsid w:val="5D4810F0"/>
    <w:rsid w:val="5FB7255D"/>
    <w:rsid w:val="65A717B2"/>
    <w:rsid w:val="67BA4D34"/>
    <w:rsid w:val="6C5F1FB2"/>
    <w:rsid w:val="70313C65"/>
    <w:rsid w:val="71740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3263</Words>
  <Characters>3384</Characters>
  <Lines>0</Lines>
  <Paragraphs>0</Paragraphs>
  <TotalTime>54</TotalTime>
  <ScaleCrop>false</ScaleCrop>
  <LinksUpToDate>false</LinksUpToDate>
  <CharactersWithSpaces>3385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2025-12-04T02:16:00Z</dcterms:created>
  <dc:creator>心有阳光</dc:creator>
  <cp:lastModifiedBy>心有阳光</cp:lastModifiedBy>
  <cp:lastPrinted>2026-08-18T07:54:14Z</cp:lastPrinted>
  <dcterms:modified xsi:type="dcterms:W3CDTF">2026-08-18T07:59:53Z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10135E46959A407A96DDDAD66995678C_13</vt:lpwstr>
  </property>
  <property fmtid="{D5CDD505-2E9C-101B-9397-08002B2CF9AE}" pid="4" name="KSOTemplateDocerSaveRecord">
    <vt:lpwstr>eyJoZGlkIjoiNTNhNjQ2OGQ3Y2Q5MDMzOWExODAxYmQ0MzZiMWNjNTQiLCJ1c2VySWQiOiIxMDAyNDU0Njc5In0=</vt:lpwstr>
  </property>
</Properties>
</file>